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BC757" w14:textId="77777777" w:rsidR="005676D2" w:rsidRPr="0036721B" w:rsidRDefault="005676D2" w:rsidP="00B44F90">
      <w:pPr>
        <w:jc w:val="right"/>
      </w:pPr>
      <w:r w:rsidRPr="0036721B">
        <w:t>KINNITATUD</w:t>
      </w:r>
    </w:p>
    <w:p w14:paraId="7A2B4538" w14:textId="6B054300" w:rsidR="005676D2" w:rsidRPr="0036721B" w:rsidRDefault="005676D2" w:rsidP="00B44F90">
      <w:pPr>
        <w:tabs>
          <w:tab w:val="left" w:pos="6237"/>
        </w:tabs>
        <w:jc w:val="right"/>
      </w:pPr>
      <w:r w:rsidRPr="0036721B">
        <w:t xml:space="preserve">RMK </w:t>
      </w:r>
      <w:r w:rsidR="0051565B">
        <w:t>õigus- ja hangete</w:t>
      </w:r>
      <w:r w:rsidRPr="0036721B">
        <w:t xml:space="preserve"> osakonna </w:t>
      </w:r>
    </w:p>
    <w:p w14:paraId="690B75C5" w14:textId="351C5361" w:rsidR="005676D2" w:rsidRPr="007F66BE" w:rsidRDefault="005676D2" w:rsidP="007F66BE">
      <w:pPr>
        <w:tabs>
          <w:tab w:val="left" w:pos="6237"/>
        </w:tabs>
        <w:jc w:val="right"/>
      </w:pPr>
      <w:r w:rsidRPr="0036721B">
        <w:t xml:space="preserve">juhataja </w:t>
      </w:r>
      <w:r w:rsidR="001B23DC" w:rsidRPr="0036721B">
        <w:t>käskkirjaga nr 1-47</w:t>
      </w:r>
      <w:r w:rsidR="0001380F" w:rsidRPr="0036721B">
        <w:t>.</w:t>
      </w:r>
      <w:r w:rsidR="0051565B">
        <w:t>3050</w:t>
      </w:r>
      <w:r w:rsidR="00F5767A" w:rsidRPr="0036721B">
        <w:t>/1</w:t>
      </w:r>
    </w:p>
    <w:p w14:paraId="77B1ED4A" w14:textId="268AC6AA" w:rsidR="00202BDE" w:rsidRDefault="00202BDE" w:rsidP="00B44F90">
      <w:pPr>
        <w:tabs>
          <w:tab w:val="left" w:pos="6237"/>
        </w:tabs>
        <w:jc w:val="right"/>
      </w:pPr>
    </w:p>
    <w:p w14:paraId="34F43070" w14:textId="77777777" w:rsidR="008A52F7" w:rsidRPr="0036721B" w:rsidRDefault="008A52F7" w:rsidP="00B44F90">
      <w:pPr>
        <w:tabs>
          <w:tab w:val="left" w:pos="6237"/>
        </w:tabs>
        <w:jc w:val="right"/>
      </w:pPr>
    </w:p>
    <w:p w14:paraId="7FE93135" w14:textId="77777777" w:rsidR="00A91140" w:rsidRDefault="00A91140" w:rsidP="00B44F90">
      <w:pPr>
        <w:pStyle w:val="Pealkiri2"/>
        <w:numPr>
          <w:ilvl w:val="0"/>
          <w:numId w:val="11"/>
        </w:numPr>
        <w:spacing w:before="0" w:after="0"/>
        <w:jc w:val="both"/>
      </w:pPr>
      <w:r w:rsidRPr="0036721B">
        <w:t xml:space="preserve">Hanke nimetus ja viitenumber </w:t>
      </w:r>
    </w:p>
    <w:p w14:paraId="3011ABE0" w14:textId="77777777" w:rsidR="00047018" w:rsidRPr="00047018" w:rsidRDefault="00047018" w:rsidP="00047018"/>
    <w:p w14:paraId="30FB8053" w14:textId="6D3E249A" w:rsidR="008907BD" w:rsidRPr="00D057B3" w:rsidRDefault="00A91140" w:rsidP="006D3601">
      <w:pPr>
        <w:pStyle w:val="Loendilik"/>
        <w:numPr>
          <w:ilvl w:val="1"/>
          <w:numId w:val="11"/>
        </w:numPr>
        <w:tabs>
          <w:tab w:val="center" w:pos="426"/>
          <w:tab w:val="right" w:pos="8306"/>
        </w:tabs>
        <w:contextualSpacing w:val="0"/>
        <w:jc w:val="both"/>
        <w:rPr>
          <w:lang w:eastAsia="et-EE"/>
        </w:rPr>
      </w:pPr>
      <w:r w:rsidRPr="00D057B3">
        <w:t xml:space="preserve">Hanke nimetus: </w:t>
      </w:r>
      <w:r w:rsidR="0051565B" w:rsidRPr="0051565B">
        <w:rPr>
          <w:b/>
        </w:rPr>
        <w:t>RMK Kubja puhkekoha  rekonstrueerimine</w:t>
      </w:r>
    </w:p>
    <w:p w14:paraId="3B76C2B9" w14:textId="7124693E" w:rsidR="00A91140" w:rsidRPr="005F2083" w:rsidRDefault="00D37E6D" w:rsidP="00B10C77">
      <w:pPr>
        <w:pStyle w:val="Loendilik"/>
        <w:numPr>
          <w:ilvl w:val="1"/>
          <w:numId w:val="11"/>
        </w:numPr>
        <w:tabs>
          <w:tab w:val="left" w:pos="426"/>
          <w:tab w:val="left" w:pos="709"/>
          <w:tab w:val="right" w:pos="8306"/>
        </w:tabs>
        <w:contextualSpacing w:val="0"/>
        <w:jc w:val="both"/>
      </w:pPr>
      <w:r w:rsidRPr="005F2083">
        <w:t>Riigihanke v</w:t>
      </w:r>
      <w:r w:rsidR="00A91140" w:rsidRPr="005F2083">
        <w:t>iitenumber:</w:t>
      </w:r>
      <w:r w:rsidR="00CE52E3" w:rsidRPr="005F2083">
        <w:t xml:space="preserve"> </w:t>
      </w:r>
      <w:r w:rsidR="0051565B">
        <w:t>276335</w:t>
      </w:r>
    </w:p>
    <w:p w14:paraId="5619137D" w14:textId="6D230796" w:rsidR="004A14DA" w:rsidRPr="005F2083" w:rsidRDefault="004A14DA" w:rsidP="00061110">
      <w:pPr>
        <w:pStyle w:val="Loendilik"/>
        <w:numPr>
          <w:ilvl w:val="1"/>
          <w:numId w:val="11"/>
        </w:numPr>
        <w:tabs>
          <w:tab w:val="left" w:pos="426"/>
        </w:tabs>
        <w:contextualSpacing w:val="0"/>
        <w:jc w:val="both"/>
      </w:pPr>
      <w:r w:rsidRPr="005F2083">
        <w:t xml:space="preserve">Klassifikatsioon: </w:t>
      </w:r>
      <w:r w:rsidR="00061110" w:rsidRPr="00061110">
        <w:t>45212100-7 Vabaajarajatiste ehitustööd</w:t>
      </w:r>
    </w:p>
    <w:p w14:paraId="1B0D8BE9" w14:textId="2EA92E0E" w:rsidR="00FF2C13" w:rsidRDefault="00FF2C13" w:rsidP="00B10C77">
      <w:pPr>
        <w:pStyle w:val="Loendilik"/>
        <w:numPr>
          <w:ilvl w:val="1"/>
          <w:numId w:val="11"/>
        </w:numPr>
        <w:tabs>
          <w:tab w:val="left" w:pos="426"/>
        </w:tabs>
        <w:contextualSpacing w:val="0"/>
        <w:jc w:val="both"/>
      </w:pPr>
      <w:r w:rsidRPr="005F2083">
        <w:t xml:space="preserve">Hankemenetluse liik: </w:t>
      </w:r>
      <w:r w:rsidR="00C05D40" w:rsidRPr="005F2083">
        <w:t>avatud hankemenetlus</w:t>
      </w:r>
    </w:p>
    <w:p w14:paraId="71BD39E4" w14:textId="64DC0A6E" w:rsidR="00B44F90" w:rsidRPr="002E5E52" w:rsidRDefault="00B44F90" w:rsidP="005E5B90">
      <w:pPr>
        <w:pStyle w:val="Loendilik"/>
        <w:tabs>
          <w:tab w:val="left" w:pos="426"/>
        </w:tabs>
        <w:spacing w:after="120"/>
        <w:ind w:left="0"/>
        <w:contextualSpacing w:val="0"/>
        <w:jc w:val="both"/>
      </w:pPr>
    </w:p>
    <w:p w14:paraId="00902362" w14:textId="105D8BCE" w:rsidR="00047018" w:rsidRPr="00047018" w:rsidRDefault="00A4471B" w:rsidP="005E5B90">
      <w:pPr>
        <w:pStyle w:val="Pealkiri2"/>
        <w:numPr>
          <w:ilvl w:val="0"/>
          <w:numId w:val="11"/>
        </w:numPr>
        <w:spacing w:before="0" w:after="120"/>
        <w:jc w:val="both"/>
      </w:pPr>
      <w:r w:rsidRPr="0036721B">
        <w:t xml:space="preserve">Hanke läbiviija </w:t>
      </w:r>
    </w:p>
    <w:p w14:paraId="379CB30B" w14:textId="067CC049" w:rsidR="00E23899" w:rsidRPr="0036721B" w:rsidRDefault="00A4471B" w:rsidP="00902B37">
      <w:pPr>
        <w:spacing w:after="120"/>
        <w:jc w:val="both"/>
      </w:pPr>
      <w:r w:rsidRPr="0036721B">
        <w:t xml:space="preserve">RMK </w:t>
      </w:r>
      <w:r w:rsidR="00EE500F">
        <w:t>õigus- ja hangete</w:t>
      </w:r>
      <w:r w:rsidRPr="0036721B">
        <w:t xml:space="preserve"> osakond</w:t>
      </w:r>
    </w:p>
    <w:p w14:paraId="722A3681" w14:textId="13E19556" w:rsidR="00047018" w:rsidRPr="00047018" w:rsidRDefault="00A4471B" w:rsidP="00902B37">
      <w:pPr>
        <w:pStyle w:val="Pealkiri2"/>
        <w:numPr>
          <w:ilvl w:val="0"/>
          <w:numId w:val="11"/>
        </w:numPr>
        <w:spacing w:before="0" w:after="120"/>
        <w:jc w:val="both"/>
      </w:pPr>
      <w:r w:rsidRPr="0036721B">
        <w:t>Info hanke kohta</w:t>
      </w:r>
    </w:p>
    <w:p w14:paraId="5879F862" w14:textId="77777777" w:rsidR="00C4010A" w:rsidRPr="00F42E7D" w:rsidRDefault="00C4010A" w:rsidP="00902B37">
      <w:pPr>
        <w:pStyle w:val="Pealkiri2"/>
        <w:numPr>
          <w:ilvl w:val="1"/>
          <w:numId w:val="11"/>
        </w:numPr>
        <w:spacing w:before="0" w:after="12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5A3ABBD0" w14:textId="465AAD9D" w:rsidR="00C4010A" w:rsidRPr="00F42E7D" w:rsidRDefault="00C4010A" w:rsidP="00902B37">
      <w:pPr>
        <w:spacing w:after="120"/>
        <w:jc w:val="both"/>
      </w:pPr>
      <w:r w:rsidRPr="00F42E7D">
        <w:t xml:space="preserve">Hange viiakse läbi riigihangete keskkonnas (edaspidi </w:t>
      </w:r>
      <w:r w:rsidR="00D41DED">
        <w:t xml:space="preserve">eRHR </w:t>
      </w:r>
      <w:r w:rsidRPr="00F42E7D">
        <w:t xml:space="preserve">). Hankes osalemiseks, teavituste saamiseks ja küsimuste esitamiseks läbi </w:t>
      </w:r>
      <w:r w:rsidR="00D41DED">
        <w:t>eRHR</w:t>
      </w:r>
      <w:r w:rsidRPr="00F42E7D">
        <w:t>-i peavad pakkujad avaldama oma kontaktandmed, registreerudes hanke juurde „Hankes osalejad“ lehel.</w:t>
      </w:r>
    </w:p>
    <w:p w14:paraId="402E551C" w14:textId="67E3A5FB" w:rsidR="00C4010A" w:rsidRPr="00F42E7D" w:rsidRDefault="00C4010A" w:rsidP="00902B37">
      <w:pPr>
        <w:spacing w:after="120"/>
        <w:jc w:val="both"/>
      </w:pPr>
      <w:r w:rsidRPr="00F42E7D">
        <w:t xml:space="preserve">Kõik selgitused huvitatud isikutelt laekunud küsimustele ning muudatused hankedokumentides tehakse kättesaadavaks </w:t>
      </w:r>
      <w:r w:rsidR="005871DA">
        <w:t xml:space="preserve">eRHR </w:t>
      </w:r>
      <w:r w:rsidRPr="00F42E7D">
        <w:t xml:space="preserve">kaudu. Pärast teate avaldamist või dokumendi lisamist saadab </w:t>
      </w:r>
      <w:r w:rsidR="00D41DED">
        <w:t xml:space="preserve">eRHR </w:t>
      </w:r>
      <w:r w:rsidRPr="00F42E7D">
        <w:t xml:space="preserve">-i süsteem automaatteavituse registreeritud isikutele. Samuti esitab hankija kõik otsused pakkujatele </w:t>
      </w:r>
      <w:r w:rsidR="005871DA">
        <w:t xml:space="preserve">eRHR </w:t>
      </w:r>
      <w:r w:rsidRPr="00F42E7D">
        <w:t xml:space="preserve">süsteemi kaudu, mille lisamise kohta saadab </w:t>
      </w:r>
      <w:r w:rsidR="00D41DED">
        <w:t xml:space="preserve">eRHR </w:t>
      </w:r>
      <w:r w:rsidRPr="00F42E7D">
        <w:t>-i süsteem automaatteavituse.</w:t>
      </w:r>
    </w:p>
    <w:p w14:paraId="4C83F22E" w14:textId="77777777" w:rsidR="00C4010A" w:rsidRPr="00F42E7D" w:rsidRDefault="00C4010A" w:rsidP="00902B37">
      <w:pPr>
        <w:pStyle w:val="Pealkiri3"/>
        <w:numPr>
          <w:ilvl w:val="1"/>
          <w:numId w:val="11"/>
        </w:numPr>
        <w:spacing w:before="0" w:after="12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6C9C65AF" w14:textId="24D309FC" w:rsidR="00C4010A" w:rsidRPr="00F42E7D" w:rsidRDefault="00C4010A" w:rsidP="00902B37">
      <w:pPr>
        <w:autoSpaceDE w:val="0"/>
        <w:autoSpaceDN w:val="0"/>
        <w:adjustRightInd w:val="0"/>
        <w:spacing w:after="120"/>
        <w:jc w:val="both"/>
      </w:pPr>
      <w:r w:rsidRPr="00F42E7D">
        <w:t xml:space="preserve">Pakkumus tuleb esitada elektrooniliselt </w:t>
      </w:r>
      <w:r w:rsidR="00D41DED">
        <w:t>eRHR</w:t>
      </w:r>
      <w:r w:rsidRPr="00F42E7D">
        <w:t xml:space="preserve">-i keskkonna kaudu aadressil </w:t>
      </w:r>
      <w:hyperlink r:id="rId8" w:history="1">
        <w:r w:rsidRPr="00F42E7D">
          <w:rPr>
            <w:rStyle w:val="Hperlink"/>
          </w:rPr>
          <w:t>https://riigihanked.riik.ee</w:t>
        </w:r>
      </w:hyperlink>
      <w:r w:rsidRPr="00F42E7D">
        <w:t xml:space="preserve">  hanketeates toodud ajaks.</w:t>
      </w:r>
    </w:p>
    <w:p w14:paraId="46F5D2CD" w14:textId="77777777" w:rsidR="00C4010A" w:rsidRPr="00F42E7D" w:rsidRDefault="00C4010A" w:rsidP="00902B37">
      <w:pPr>
        <w:pStyle w:val="Pealkiri3"/>
        <w:numPr>
          <w:ilvl w:val="1"/>
          <w:numId w:val="11"/>
        </w:numPr>
        <w:spacing w:before="0" w:after="120"/>
        <w:rPr>
          <w:rFonts w:ascii="Times New Roman" w:hAnsi="Times New Roman" w:cs="Times New Roman"/>
          <w:sz w:val="24"/>
          <w:szCs w:val="24"/>
        </w:rPr>
      </w:pPr>
      <w:r w:rsidRPr="00F42E7D">
        <w:rPr>
          <w:rFonts w:ascii="Times New Roman" w:hAnsi="Times New Roman" w:cs="Times New Roman"/>
          <w:sz w:val="24"/>
          <w:szCs w:val="24"/>
        </w:rPr>
        <w:t>pakkumuste avamine</w:t>
      </w:r>
    </w:p>
    <w:p w14:paraId="5FA4CF6C" w14:textId="2E7D014E" w:rsidR="00C4010A" w:rsidRPr="00F42E7D" w:rsidRDefault="00C4010A" w:rsidP="00902B37">
      <w:pPr>
        <w:spacing w:after="120"/>
        <w:jc w:val="both"/>
      </w:pPr>
      <w:r w:rsidRPr="00F42E7D">
        <w:t xml:space="preserve">Pakkumused avatakse hankija poolt </w:t>
      </w:r>
      <w:r w:rsidR="00437D33">
        <w:t>eRHR</w:t>
      </w:r>
      <w:r w:rsidRPr="00F42E7D">
        <w:t>-i keskkonnas hanketeates toodud aja saabumise järel.</w:t>
      </w:r>
    </w:p>
    <w:p w14:paraId="50B650FA" w14:textId="77777777" w:rsidR="00047018" w:rsidRPr="0036721B" w:rsidRDefault="00047018" w:rsidP="00B44F90">
      <w:pPr>
        <w:jc w:val="both"/>
      </w:pPr>
    </w:p>
    <w:p w14:paraId="18CF63F1" w14:textId="4F4DA53D" w:rsidR="004D5517" w:rsidRDefault="00766F20" w:rsidP="00230B6D">
      <w:pPr>
        <w:pStyle w:val="Pealkiri2"/>
        <w:numPr>
          <w:ilvl w:val="0"/>
          <w:numId w:val="11"/>
        </w:numPr>
        <w:spacing w:before="0" w:after="120"/>
        <w:jc w:val="both"/>
      </w:pPr>
      <w:r>
        <w:t>Tööde</w:t>
      </w:r>
      <w:r w:rsidR="00AE28EE">
        <w:t xml:space="preserve"> </w:t>
      </w:r>
      <w:r w:rsidR="004D5517">
        <w:t xml:space="preserve"> tehniline kirjeldus</w:t>
      </w:r>
      <w:r w:rsidR="004056F6">
        <w:t>, nõuded töö teostamiseks</w:t>
      </w:r>
    </w:p>
    <w:p w14:paraId="1D2AA7EB" w14:textId="77777777" w:rsidR="003F04C8" w:rsidRPr="003F04C8" w:rsidRDefault="003F04C8" w:rsidP="00834B28">
      <w:pPr>
        <w:pStyle w:val="Loendilik"/>
        <w:numPr>
          <w:ilvl w:val="1"/>
          <w:numId w:val="11"/>
        </w:numPr>
        <w:spacing w:after="120"/>
        <w:contextualSpacing w:val="0"/>
        <w:jc w:val="both"/>
      </w:pPr>
      <w:r w:rsidRPr="003F04C8">
        <w:t>Käesoleva hanke eesmärgiks on leida töövõtja  RMK Kubja puhkekoha taristu rekonstrueerimistööde teostamiseks.</w:t>
      </w:r>
    </w:p>
    <w:p w14:paraId="2BB4BEB2" w14:textId="694FE9BF" w:rsidR="00230B6D" w:rsidRPr="00230B6D" w:rsidRDefault="002C483F" w:rsidP="00834B28">
      <w:pPr>
        <w:pStyle w:val="Loendilik"/>
        <w:numPr>
          <w:ilvl w:val="1"/>
          <w:numId w:val="11"/>
        </w:numPr>
        <w:spacing w:after="120"/>
        <w:contextualSpacing w:val="0"/>
        <w:jc w:val="both"/>
      </w:pPr>
      <w:r w:rsidRPr="002C483F">
        <w:t>Tööde loetelu ja tehniline info: RMK Kubja puhkekoha  (Kubja</w:t>
      </w:r>
      <w:r w:rsidR="00134872">
        <w:t>,</w:t>
      </w:r>
      <w:r w:rsidRPr="002C483F">
        <w:t xml:space="preserve"> Võru linn</w:t>
      </w:r>
      <w:r w:rsidR="00134872">
        <w:t>,</w:t>
      </w:r>
      <w:r w:rsidRPr="002C483F">
        <w:t xml:space="preserve"> Võrumaa, katastritunnus 91901:014:0073) rekonstrueerimine.  Lepingu maht tuleneb  AB </w:t>
      </w:r>
      <w:proofErr w:type="spellStart"/>
      <w:r w:rsidRPr="002C483F">
        <w:t>Artes</w:t>
      </w:r>
      <w:proofErr w:type="spellEnd"/>
      <w:r w:rsidRPr="002C483F">
        <w:t xml:space="preserve"> </w:t>
      </w:r>
      <w:proofErr w:type="spellStart"/>
      <w:r w:rsidRPr="002C483F">
        <w:t>Terrae</w:t>
      </w:r>
      <w:proofErr w:type="spellEnd"/>
      <w:r w:rsidRPr="002C483F">
        <w:t xml:space="preserve"> OÜ ( töö nr 22088KP3) poolt koostatud „</w:t>
      </w:r>
      <w:proofErr w:type="spellStart"/>
      <w:r w:rsidRPr="002C483F">
        <w:t>Kubija</w:t>
      </w:r>
      <w:proofErr w:type="spellEnd"/>
      <w:r w:rsidRPr="002C483F">
        <w:t xml:space="preserve"> puhkekoha rekonstrueerimisprojektist„ ja selle juurde kuuluvast välisvalgustuse osast Line Engineering OÜ töö nr. EL2233. </w:t>
      </w:r>
    </w:p>
    <w:p w14:paraId="69F15B95" w14:textId="77777777" w:rsidR="00A17EC4" w:rsidRPr="00230B6D" w:rsidRDefault="00A17EC4" w:rsidP="00834B28">
      <w:pPr>
        <w:pStyle w:val="Loendilik"/>
        <w:numPr>
          <w:ilvl w:val="1"/>
          <w:numId w:val="11"/>
        </w:numPr>
        <w:tabs>
          <w:tab w:val="left" w:pos="0"/>
        </w:tabs>
        <w:spacing w:after="120"/>
        <w:contextualSpacing w:val="0"/>
        <w:jc w:val="both"/>
        <w:rPr>
          <w:b/>
          <w:u w:val="single"/>
        </w:rPr>
      </w:pPr>
      <w:r w:rsidRPr="00230B6D">
        <w:rPr>
          <w:b/>
          <w:u w:val="single"/>
        </w:rPr>
        <w:t xml:space="preserve">Üldine tehniline kirjeldus </w:t>
      </w:r>
    </w:p>
    <w:p w14:paraId="4ED0FB6D" w14:textId="1B2FD13D" w:rsidR="001D4BBB" w:rsidRPr="001D4BBB" w:rsidRDefault="001D4BBB" w:rsidP="00834B28">
      <w:pPr>
        <w:pStyle w:val="Loendilik"/>
        <w:numPr>
          <w:ilvl w:val="2"/>
          <w:numId w:val="11"/>
        </w:numPr>
        <w:spacing w:after="120"/>
        <w:contextualSpacing w:val="0"/>
        <w:jc w:val="both"/>
        <w:rPr>
          <w:color w:val="000000" w:themeColor="text1"/>
        </w:rPr>
      </w:pPr>
      <w:r w:rsidRPr="001D4BBB">
        <w:rPr>
          <w:color w:val="000000" w:themeColor="text1"/>
        </w:rPr>
        <w:t>Pakkuja peab tööde teostamisel kogu lepinguperioodi jooksul kaasama vastutava isiku (</w:t>
      </w:r>
      <w:r w:rsidR="00ED24ED">
        <w:rPr>
          <w:color w:val="000000" w:themeColor="text1"/>
        </w:rPr>
        <w:t>ehitustööde juhi</w:t>
      </w:r>
      <w:r w:rsidRPr="001D4BBB">
        <w:rPr>
          <w:color w:val="000000" w:themeColor="text1"/>
        </w:rPr>
        <w:t>), kes peab omama vähemalt järgmist kutsekvalifikatsiooni: „Maastikuehitaja, tase  4“ või kõrgem kutsekvalifikatsioon.</w:t>
      </w:r>
    </w:p>
    <w:p w14:paraId="616F0646" w14:textId="0349970F" w:rsidR="002C3287" w:rsidRPr="00230B6D" w:rsidRDefault="00AA67AE" w:rsidP="00834B28">
      <w:pPr>
        <w:pStyle w:val="Loendilik"/>
        <w:numPr>
          <w:ilvl w:val="2"/>
          <w:numId w:val="11"/>
        </w:numPr>
        <w:spacing w:after="120"/>
        <w:contextualSpacing w:val="0"/>
        <w:jc w:val="both"/>
        <w:rPr>
          <w:color w:val="000000" w:themeColor="text1"/>
        </w:rPr>
      </w:pPr>
      <w:r w:rsidRPr="00230B6D">
        <w:rPr>
          <w:color w:val="000000" w:themeColor="text1"/>
        </w:rPr>
        <w:lastRenderedPageBreak/>
        <w:t>T</w:t>
      </w:r>
      <w:r w:rsidR="002C3287" w:rsidRPr="00230B6D">
        <w:rPr>
          <w:color w:val="000000" w:themeColor="text1"/>
        </w:rPr>
        <w:t>öö teostaja on kohustatud paigaldama objektile tööde teostamist kajastava stendi.</w:t>
      </w:r>
    </w:p>
    <w:p w14:paraId="333D7A66" w14:textId="02146EA6" w:rsidR="002C3287" w:rsidRPr="00230B6D" w:rsidRDefault="00AA67AE" w:rsidP="00834B28">
      <w:pPr>
        <w:pStyle w:val="Loendilik"/>
        <w:numPr>
          <w:ilvl w:val="2"/>
          <w:numId w:val="11"/>
        </w:numPr>
        <w:spacing w:after="120"/>
        <w:contextualSpacing w:val="0"/>
        <w:jc w:val="both"/>
        <w:rPr>
          <w:color w:val="000000" w:themeColor="text1"/>
        </w:rPr>
      </w:pPr>
      <w:r w:rsidRPr="00230B6D">
        <w:rPr>
          <w:color w:val="000000" w:themeColor="text1"/>
        </w:rPr>
        <w:t>T</w:t>
      </w:r>
      <w:r w:rsidR="002C3287" w:rsidRPr="00230B6D">
        <w:rPr>
          <w:color w:val="000000" w:themeColor="text1"/>
        </w:rPr>
        <w:t xml:space="preserve">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 </w:t>
      </w:r>
    </w:p>
    <w:p w14:paraId="5273A71D" w14:textId="77777777" w:rsidR="00390570" w:rsidRPr="00390570" w:rsidRDefault="00390570" w:rsidP="00834B28">
      <w:pPr>
        <w:pStyle w:val="Loendilik"/>
        <w:numPr>
          <w:ilvl w:val="2"/>
          <w:numId w:val="11"/>
        </w:numPr>
        <w:spacing w:after="120"/>
        <w:contextualSpacing w:val="0"/>
        <w:jc w:val="both"/>
        <w:rPr>
          <w:color w:val="000000" w:themeColor="text1"/>
        </w:rPr>
      </w:pPr>
      <w:r w:rsidRPr="00390570">
        <w:rPr>
          <w:color w:val="000000" w:themeColor="text1"/>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vajadusel ka Transpordiametiga (vajalik ka skeemina). </w:t>
      </w:r>
    </w:p>
    <w:p w14:paraId="45128149" w14:textId="77777777" w:rsidR="00A63F81" w:rsidRPr="00A63F81" w:rsidRDefault="00A63F81" w:rsidP="00834B28">
      <w:pPr>
        <w:pStyle w:val="Loendilik"/>
        <w:numPr>
          <w:ilvl w:val="2"/>
          <w:numId w:val="11"/>
        </w:numPr>
        <w:spacing w:after="120"/>
        <w:contextualSpacing w:val="0"/>
        <w:jc w:val="both"/>
        <w:rPr>
          <w:color w:val="000000" w:themeColor="text1"/>
        </w:rPr>
      </w:pPr>
      <w:r w:rsidRPr="00A63F81">
        <w:rPr>
          <w:color w:val="000000" w:themeColor="text1"/>
        </w:rPr>
        <w:t xml:space="preserve">Tööde teostamine lubatud vaid kaitseala valitseja (Keskkonnaamet) kirjalikult kooskõlastatud ajal ja nõusolekul, kuna </w:t>
      </w:r>
      <w:proofErr w:type="spellStart"/>
      <w:r w:rsidRPr="00A63F81">
        <w:rPr>
          <w:color w:val="000000" w:themeColor="text1"/>
        </w:rPr>
        <w:t>Kubija</w:t>
      </w:r>
      <w:proofErr w:type="spellEnd"/>
      <w:r w:rsidRPr="00A63F81">
        <w:rPr>
          <w:color w:val="000000" w:themeColor="text1"/>
        </w:rPr>
        <w:t xml:space="preserve"> järv on hoiuala ning Natura 2000 </w:t>
      </w:r>
      <w:proofErr w:type="spellStart"/>
      <w:r w:rsidRPr="00A63F81">
        <w:rPr>
          <w:color w:val="000000" w:themeColor="text1"/>
        </w:rPr>
        <w:t>Kubija</w:t>
      </w:r>
      <w:proofErr w:type="spellEnd"/>
      <w:r w:rsidRPr="00A63F81">
        <w:rPr>
          <w:color w:val="000000" w:themeColor="text1"/>
        </w:rPr>
        <w:t xml:space="preserve"> järve loodusala. Ehitustöid ei tohi planeerida lindude pesitsusperioodile ja </w:t>
      </w:r>
      <w:proofErr w:type="spellStart"/>
      <w:r w:rsidRPr="00A63F81">
        <w:rPr>
          <w:color w:val="000000" w:themeColor="text1"/>
        </w:rPr>
        <w:t>rohttaimestiku</w:t>
      </w:r>
      <w:proofErr w:type="spellEnd"/>
      <w:r w:rsidRPr="00A63F81">
        <w:rPr>
          <w:color w:val="000000" w:themeColor="text1"/>
        </w:rPr>
        <w:t xml:space="preserve"> ning puittaimestiku tärkamisperioodile (orienteeruvalt aprilli algusest juuli lõpuni). Ehitusmaterjali, lammutatavat materjali ja töödega seotud tehnikat, ajutisi tarindeid jm võib hoida parkla alal. Alale jääb kaitsealuste liikide leiukohti. Vajalik on arvestada looduskaitseseaduse sätetega. </w:t>
      </w:r>
    </w:p>
    <w:p w14:paraId="682EAB7C" w14:textId="77777777" w:rsidR="002033A2" w:rsidRPr="002033A2" w:rsidRDefault="002033A2" w:rsidP="00834B28">
      <w:pPr>
        <w:pStyle w:val="Loendilik"/>
        <w:numPr>
          <w:ilvl w:val="2"/>
          <w:numId w:val="11"/>
        </w:numPr>
        <w:spacing w:after="120"/>
        <w:contextualSpacing w:val="0"/>
        <w:jc w:val="both"/>
        <w:rPr>
          <w:color w:val="000000" w:themeColor="text1"/>
        </w:rPr>
      </w:pPr>
      <w:r w:rsidRPr="002033A2">
        <w:rPr>
          <w:color w:val="000000" w:themeColor="text1"/>
        </w:rPr>
        <w:t>Kaevetööde käigus tuleb kaitsta puutüvesid mehaaniliste vigastuste eest. Kasutatavad mehhanismid ja tööde teostamise tehnoloogia peab olema valitud nii, et ei vigastataks säilitatavaid puid. Kaevetööd puu tüvedele lähemal kui 2,0 m on keelatud. Puutüvede kaitse näha ette vastavalt standardile EVS 939-3:2020 Puittaimed haljastuses, osa 3: Ehitusaegne puude kaitse (lk 19).</w:t>
      </w:r>
    </w:p>
    <w:p w14:paraId="06DB5DA3" w14:textId="77777777" w:rsidR="00D0389B" w:rsidRDefault="00D0389B" w:rsidP="00834B28">
      <w:pPr>
        <w:pStyle w:val="Loendilik"/>
        <w:numPr>
          <w:ilvl w:val="2"/>
          <w:numId w:val="11"/>
        </w:numPr>
        <w:spacing w:after="120"/>
        <w:contextualSpacing w:val="0"/>
        <w:jc w:val="both"/>
        <w:rPr>
          <w:color w:val="000000" w:themeColor="text1"/>
        </w:rPr>
      </w:pPr>
      <w:r w:rsidRPr="00D0389B">
        <w:rPr>
          <w:color w:val="000000" w:themeColor="text1"/>
        </w:rPr>
        <w:t>Vältida taimkatte ja pinnase kahjustamist, sh tallamist väljaspool projektala. Kui sõitmine väljaspool tööpiirkonda on vältimatu, kasutada tallamise mõju leevendavaid meetmeid (ajutiselt rajatav killustiktee, pinnast kaitsvad kilbid jne). Ehitustöödel kahjustatud pinnas ja taimestik tuleb taastada. Umbrohutõrjevahendite kasutamine ning mulla juurde toomine objektile on keelatud.</w:t>
      </w:r>
    </w:p>
    <w:p w14:paraId="5B016061" w14:textId="77777777" w:rsidR="00DF6D93" w:rsidRDefault="00DF6D93" w:rsidP="00834B28">
      <w:pPr>
        <w:pStyle w:val="Loendilik"/>
        <w:numPr>
          <w:ilvl w:val="2"/>
          <w:numId w:val="11"/>
        </w:numPr>
        <w:spacing w:after="120"/>
        <w:contextualSpacing w:val="0"/>
        <w:jc w:val="both"/>
      </w:pPr>
      <w:r w:rsidRPr="009F1B87">
        <w:t xml:space="preserve">Tööde teostamisel tuleb kasutada mehhanisme ja tehnoloogiaid, mis välistavad kütte- ja määrdeainete vm keskkonnareostust tekitavate ainete sattumise pinnasesse ja taimestikule. </w:t>
      </w:r>
    </w:p>
    <w:p w14:paraId="1BCE78EA" w14:textId="3A200D21" w:rsidR="00DF6D93" w:rsidRPr="00834B28" w:rsidRDefault="00D828DA" w:rsidP="00834B28">
      <w:pPr>
        <w:pStyle w:val="Loendilik"/>
        <w:numPr>
          <w:ilvl w:val="2"/>
          <w:numId w:val="11"/>
        </w:numPr>
        <w:spacing w:after="120"/>
        <w:contextualSpacing w:val="0"/>
        <w:jc w:val="both"/>
        <w:rPr>
          <w:color w:val="000000" w:themeColor="text1"/>
        </w:rPr>
      </w:pPr>
      <w:r w:rsidRPr="00D828DA">
        <w:rPr>
          <w:color w:val="000000" w:themeColor="text1"/>
        </w:rPr>
        <w:t>Tööd teostada vahenditega ja viisil, mis tööala ning selle ümbruse pinnast ja taimestikku võimalikult vähe kahjustaks. Kui ilmneb oht säilitatava puittaimestiku kahjustamisele, tuleb puude tüved ümbritseda kaitsevõrguga vms. Tööde lõppedes tähistused eemaldada. Võimalikud kahjustused likvideeritakse lähtuvalt konkreetsest juhtumist kooskõlastades Tellija ja vajadusel Keskkonnaametiga.</w:t>
      </w:r>
    </w:p>
    <w:p w14:paraId="1C51E7F3" w14:textId="77777777" w:rsidR="0066154D" w:rsidRPr="0066154D" w:rsidRDefault="0066154D" w:rsidP="00834B28">
      <w:pPr>
        <w:pStyle w:val="Loendilik"/>
        <w:numPr>
          <w:ilvl w:val="2"/>
          <w:numId w:val="11"/>
        </w:numPr>
        <w:spacing w:after="120"/>
        <w:contextualSpacing w:val="0"/>
        <w:jc w:val="both"/>
        <w:rPr>
          <w:color w:val="000000" w:themeColor="text1"/>
        </w:rPr>
      </w:pPr>
      <w:r w:rsidRPr="0066154D">
        <w:rPr>
          <w:color w:val="000000" w:themeColor="text1"/>
        </w:rPr>
        <w:t xml:space="preserve">Ehitusaegsete juurdepääsude skeemi koos ehitusaegsete laoplatsidega kooskõlastab ehitaja RMK ja kohaliku omavalitsusega. </w:t>
      </w:r>
    </w:p>
    <w:p w14:paraId="771CFC07" w14:textId="77777777" w:rsidR="0094293A" w:rsidRPr="0094293A" w:rsidRDefault="0094293A" w:rsidP="00834B28">
      <w:pPr>
        <w:pStyle w:val="Loendilik"/>
        <w:numPr>
          <w:ilvl w:val="2"/>
          <w:numId w:val="11"/>
        </w:numPr>
        <w:spacing w:after="120"/>
        <w:contextualSpacing w:val="0"/>
        <w:jc w:val="both"/>
        <w:rPr>
          <w:color w:val="000000" w:themeColor="text1"/>
        </w:rPr>
      </w:pPr>
      <w:r w:rsidRPr="0094293A">
        <w:rPr>
          <w:color w:val="000000" w:themeColor="text1"/>
        </w:rPr>
        <w:t>Liikluskorralduse ehitustööde ajal organiseerib ja selle eest vastutab ehitaja. Enne ehitustööde algust peab ehitaja koostama ehitusaegse liikluskorralduse skeemi, mis tuleb kooskõlastada RMK-</w:t>
      </w:r>
      <w:proofErr w:type="spellStart"/>
      <w:r w:rsidRPr="0094293A">
        <w:rPr>
          <w:color w:val="000000" w:themeColor="text1"/>
        </w:rPr>
        <w:t>ga</w:t>
      </w:r>
      <w:proofErr w:type="spellEnd"/>
      <w:r w:rsidRPr="0094293A">
        <w:rPr>
          <w:color w:val="000000" w:themeColor="text1"/>
        </w:rPr>
        <w:t>, kohaliku omavalitsuse, teede omanike ja kaitseala valitsejaga.</w:t>
      </w:r>
    </w:p>
    <w:p w14:paraId="3837058D" w14:textId="77777777" w:rsidR="00A15A9B" w:rsidRPr="00A15A9B" w:rsidRDefault="00A15A9B" w:rsidP="00834B28">
      <w:pPr>
        <w:pStyle w:val="Loendilik"/>
        <w:numPr>
          <w:ilvl w:val="2"/>
          <w:numId w:val="11"/>
        </w:numPr>
        <w:spacing w:after="120"/>
        <w:contextualSpacing w:val="0"/>
        <w:jc w:val="both"/>
        <w:rPr>
          <w:color w:val="000000" w:themeColor="text1"/>
        </w:rPr>
      </w:pPr>
      <w:r w:rsidRPr="00A15A9B">
        <w:rPr>
          <w:color w:val="000000" w:themeColor="text1"/>
        </w:rPr>
        <w:t>Töövõtja vastutab kõikide ehitustegevuses tekitatud kahjustuste, ka ehitusplatsist väljaspool olevate eest. Töövõtja on kohustatud omal kulul likvideerima kõik ehitusaegsed kahjustused. Tekkinud kahjustused alal likvideeritakse lähtuvalt konkreetsest juhtumist kooskõlastades tegevuse Tellijaga.</w:t>
      </w:r>
    </w:p>
    <w:p w14:paraId="641E9541" w14:textId="77777777" w:rsidR="005B0139" w:rsidRPr="005B0139" w:rsidRDefault="005B0139" w:rsidP="00834B28">
      <w:pPr>
        <w:pStyle w:val="Loendilik"/>
        <w:numPr>
          <w:ilvl w:val="2"/>
          <w:numId w:val="11"/>
        </w:numPr>
        <w:spacing w:after="120"/>
        <w:contextualSpacing w:val="0"/>
        <w:jc w:val="both"/>
        <w:rPr>
          <w:color w:val="000000" w:themeColor="text1"/>
        </w:rPr>
      </w:pPr>
      <w:r w:rsidRPr="005B0139">
        <w:rPr>
          <w:color w:val="000000" w:themeColor="text1"/>
        </w:rPr>
        <w:t>Tööde teostamiseks on vajalik Transpordiameti kooskõlastus, kuna tööd jäävad osaliselt teemaale ning on teel liiklust piiravad.</w:t>
      </w:r>
    </w:p>
    <w:p w14:paraId="23D8D678" w14:textId="7A08BBC5" w:rsidR="00FC6195" w:rsidRPr="00FC6195" w:rsidRDefault="00FC6195" w:rsidP="00834B28">
      <w:pPr>
        <w:pStyle w:val="Loendilik"/>
        <w:numPr>
          <w:ilvl w:val="2"/>
          <w:numId w:val="11"/>
        </w:numPr>
        <w:spacing w:after="120"/>
        <w:contextualSpacing w:val="0"/>
        <w:jc w:val="both"/>
        <w:rPr>
          <w:color w:val="000000" w:themeColor="text1"/>
        </w:rPr>
      </w:pPr>
      <w:r w:rsidRPr="00FC6195">
        <w:rPr>
          <w:color w:val="000000" w:themeColor="text1"/>
        </w:rPr>
        <w:t>Töö teostaja võtab kõik vajalikud kooskõlastused kuni kasutusloa väljastamiseni kaasaarvatult. Riigilõivud tasub tellija.</w:t>
      </w:r>
      <w:r w:rsidR="00E41777">
        <w:rPr>
          <w:color w:val="000000" w:themeColor="text1"/>
        </w:rPr>
        <w:t xml:space="preserve"> </w:t>
      </w:r>
    </w:p>
    <w:p w14:paraId="38F335C8" w14:textId="77777777" w:rsidR="00390570" w:rsidRDefault="00390570" w:rsidP="00834B28">
      <w:pPr>
        <w:pStyle w:val="Loendilik"/>
        <w:spacing w:after="120"/>
        <w:ind w:left="0"/>
        <w:contextualSpacing w:val="0"/>
        <w:jc w:val="both"/>
        <w:rPr>
          <w:color w:val="000000" w:themeColor="text1"/>
        </w:rPr>
      </w:pPr>
    </w:p>
    <w:p w14:paraId="28BC1896" w14:textId="1D860CF0" w:rsidR="0070363D" w:rsidRPr="00230B6D" w:rsidRDefault="0070363D" w:rsidP="00834B28">
      <w:pPr>
        <w:pStyle w:val="Loendilik"/>
        <w:numPr>
          <w:ilvl w:val="1"/>
          <w:numId w:val="11"/>
        </w:numPr>
        <w:contextualSpacing w:val="0"/>
        <w:jc w:val="both"/>
        <w:rPr>
          <w:color w:val="000000" w:themeColor="text1"/>
          <w:u w:val="single"/>
        </w:rPr>
      </w:pPr>
      <w:r w:rsidRPr="00230B6D">
        <w:rPr>
          <w:color w:val="000000" w:themeColor="text1"/>
          <w:u w:val="single"/>
        </w:rPr>
        <w:t>Pakkumuses tuleb arvestada</w:t>
      </w:r>
      <w:r w:rsidR="008B555D">
        <w:rPr>
          <w:color w:val="000000" w:themeColor="text1"/>
          <w:u w:val="single"/>
        </w:rPr>
        <w:t>, et pakkumuse maksumus peab sisaldama:</w:t>
      </w:r>
    </w:p>
    <w:p w14:paraId="0DE022F5" w14:textId="3AAB18B9" w:rsidR="00EA2771" w:rsidRPr="00230B6D" w:rsidRDefault="00A26E41" w:rsidP="00834B28">
      <w:pPr>
        <w:pStyle w:val="Loendilik"/>
        <w:numPr>
          <w:ilvl w:val="2"/>
          <w:numId w:val="11"/>
        </w:numPr>
        <w:jc w:val="both"/>
        <w:rPr>
          <w:color w:val="000000" w:themeColor="text1"/>
        </w:rPr>
      </w:pPr>
      <w:r w:rsidRPr="00A26E41">
        <w:rPr>
          <w:color w:val="000000" w:themeColor="text1"/>
        </w:rPr>
        <w:t>vana taristu lammutamist ja utiliseerimist, uue taristu rajamist, töö teostamist s.h. haljastuse ning elektriosa, materjale ning materjalide, seadmete ja tööjõu transporti rekonstrueeritavale objektile.</w:t>
      </w:r>
    </w:p>
    <w:p w14:paraId="7B6C18B2" w14:textId="50E03A43" w:rsidR="00230B6D" w:rsidRDefault="0028301F" w:rsidP="00834B28">
      <w:pPr>
        <w:pStyle w:val="Loendilik"/>
        <w:numPr>
          <w:ilvl w:val="2"/>
          <w:numId w:val="11"/>
        </w:numPr>
        <w:contextualSpacing w:val="0"/>
        <w:jc w:val="both"/>
        <w:rPr>
          <w:color w:val="000000" w:themeColor="text1"/>
          <w:u w:val="single"/>
        </w:rPr>
      </w:pPr>
      <w:r w:rsidRPr="0028301F">
        <w:rPr>
          <w:color w:val="000000" w:themeColor="text1"/>
          <w:u w:val="single"/>
        </w:rPr>
        <w:t>vajadusel täiendavate tootmisjooniste tellimist/koostamist, mille maksumus arvestatakse hinnapakkumuses puhkekoha ehituse reale.</w:t>
      </w:r>
    </w:p>
    <w:p w14:paraId="1DD98FB6" w14:textId="502982D4" w:rsidR="0028301F" w:rsidRDefault="003B52AA" w:rsidP="00834B28">
      <w:pPr>
        <w:pStyle w:val="Loendilik"/>
        <w:numPr>
          <w:ilvl w:val="2"/>
          <w:numId w:val="11"/>
        </w:numPr>
        <w:contextualSpacing w:val="0"/>
        <w:jc w:val="both"/>
        <w:rPr>
          <w:color w:val="000000" w:themeColor="text1"/>
        </w:rPr>
      </w:pPr>
      <w:r w:rsidRPr="003B52AA">
        <w:rPr>
          <w:color w:val="000000" w:themeColor="text1"/>
        </w:rPr>
        <w:t>kasutusloa saamiseks vajalike teostusjooniste tellimist/koostamist.</w:t>
      </w:r>
    </w:p>
    <w:p w14:paraId="6E737B39" w14:textId="77777777" w:rsidR="002C264C" w:rsidRPr="003B52AA" w:rsidRDefault="002C264C" w:rsidP="000C1238">
      <w:pPr>
        <w:pStyle w:val="Loendilik"/>
        <w:spacing w:after="120"/>
        <w:ind w:left="0"/>
        <w:contextualSpacing w:val="0"/>
        <w:jc w:val="both"/>
        <w:rPr>
          <w:color w:val="000000" w:themeColor="text1"/>
        </w:rPr>
      </w:pPr>
    </w:p>
    <w:p w14:paraId="03BA62A3" w14:textId="77777777" w:rsidR="009D325A" w:rsidRDefault="009D325A" w:rsidP="000C1238">
      <w:pPr>
        <w:pStyle w:val="Loendilik"/>
        <w:numPr>
          <w:ilvl w:val="1"/>
          <w:numId w:val="11"/>
        </w:numPr>
        <w:spacing w:after="120"/>
        <w:contextualSpacing w:val="0"/>
        <w:jc w:val="both"/>
      </w:pPr>
      <w:r w:rsidRPr="009D325A">
        <w:t xml:space="preserve">Hankeleping sõlmitakse esimesel võimalusel olenevalt hankemenetluse kulgemisest ja rekonstrueerimistöid objektil võib teostada linnurahu tõttu ajavahemikul </w:t>
      </w:r>
      <w:r w:rsidRPr="009D325A">
        <w:rPr>
          <w:b/>
          <w:bCs/>
        </w:rPr>
        <w:t xml:space="preserve">01.juuli 2024.a. kuni 31 oktoober 2024.a. (vajalikud istutustööd mitte hiljem, kui 04 oktoober). </w:t>
      </w:r>
      <w:r w:rsidRPr="009D325A">
        <w:t xml:space="preserve">Lepingu kehtivuse tähtaeg on 30 november 2024.a. </w:t>
      </w:r>
    </w:p>
    <w:p w14:paraId="19CF118E" w14:textId="2924B77D" w:rsidR="006859D6" w:rsidRPr="000C1238" w:rsidRDefault="000C1238" w:rsidP="000C1238">
      <w:pPr>
        <w:pStyle w:val="Loendilik"/>
        <w:numPr>
          <w:ilvl w:val="1"/>
          <w:numId w:val="11"/>
        </w:numPr>
        <w:spacing w:after="120"/>
        <w:contextualSpacing w:val="0"/>
        <w:jc w:val="both"/>
        <w:rPr>
          <w:b/>
          <w:bCs/>
        </w:rPr>
      </w:pPr>
      <w:r w:rsidRPr="000C1238">
        <w:t xml:space="preserve">Ehitustöid, kus kasutatakse helitekitavaid seadmeid, valgusteid või muid lähedalasuvaid elanikke häirivaid vahendeid, võib objektil teostada ainult </w:t>
      </w:r>
      <w:r w:rsidRPr="000C1238">
        <w:rPr>
          <w:b/>
          <w:bCs/>
        </w:rPr>
        <w:t>tööpäeviti ajavahemikul 8.00 kuni 18.00.</w:t>
      </w:r>
    </w:p>
    <w:p w14:paraId="4C604FDC" w14:textId="77777777" w:rsidR="00900EA7" w:rsidRPr="00230B6D" w:rsidRDefault="00900EA7" w:rsidP="00230B6D">
      <w:pPr>
        <w:pStyle w:val="Loendilik"/>
        <w:numPr>
          <w:ilvl w:val="1"/>
          <w:numId w:val="11"/>
        </w:numPr>
        <w:spacing w:after="120"/>
        <w:contextualSpacing w:val="0"/>
        <w:jc w:val="both"/>
      </w:pPr>
      <w:r w:rsidRPr="00230B6D">
        <w:t>Töödele on nõutav garantii kestvusega 2 aastat.</w:t>
      </w:r>
    </w:p>
    <w:p w14:paraId="1CB39F5E" w14:textId="77777777" w:rsidR="00900EA7" w:rsidRPr="00230B6D" w:rsidRDefault="00900EA7" w:rsidP="005A6552">
      <w:pPr>
        <w:pStyle w:val="Loendilik"/>
        <w:numPr>
          <w:ilvl w:val="1"/>
          <w:numId w:val="11"/>
        </w:numPr>
        <w:spacing w:after="120"/>
        <w:contextualSpacing w:val="0"/>
        <w:jc w:val="both"/>
      </w:pPr>
      <w:r w:rsidRPr="00230B6D">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6B7B823E" w14:textId="1F1BB2C4" w:rsidR="006D55DF" w:rsidRPr="00230B6D" w:rsidRDefault="00495DC8" w:rsidP="001543A4">
      <w:pPr>
        <w:pStyle w:val="Loendilik"/>
        <w:numPr>
          <w:ilvl w:val="1"/>
          <w:numId w:val="11"/>
        </w:numPr>
        <w:spacing w:after="120"/>
        <w:contextualSpacing w:val="0"/>
        <w:jc w:val="both"/>
      </w:pPr>
      <w:r w:rsidRPr="00230B6D">
        <w:rPr>
          <w:b/>
        </w:rPr>
        <w:t>Objektiga on kohustuslik eelnev juhendatud</w:t>
      </w:r>
      <w:r w:rsidR="007E0566" w:rsidRPr="00230B6D">
        <w:rPr>
          <w:b/>
        </w:rPr>
        <w:t xml:space="preserve"> tutvumine </w:t>
      </w:r>
      <w:r w:rsidR="007E0566" w:rsidRPr="00230B6D">
        <w:t>hankija määratud aegadel</w:t>
      </w:r>
      <w:r w:rsidR="004D4D85" w:rsidRPr="00230B6D">
        <w:t>, erandina kokkuleppel muul aja</w:t>
      </w:r>
      <w:r w:rsidR="004D4D85" w:rsidRPr="003A4B24">
        <w:t>l</w:t>
      </w:r>
      <w:r w:rsidR="0096514E" w:rsidRPr="003A4B24">
        <w:t>:</w:t>
      </w:r>
      <w:r w:rsidRPr="003A4B24">
        <w:t xml:space="preserve"> </w:t>
      </w:r>
      <w:r w:rsidR="00A93687">
        <w:rPr>
          <w:b/>
          <w:color w:val="000000" w:themeColor="text1"/>
          <w:highlight w:val="yellow"/>
        </w:rPr>
        <w:t>22</w:t>
      </w:r>
      <w:r w:rsidR="003A4B24" w:rsidRPr="003A4B24">
        <w:rPr>
          <w:b/>
          <w:color w:val="000000" w:themeColor="text1"/>
          <w:highlight w:val="yellow"/>
        </w:rPr>
        <w:t>.0</w:t>
      </w:r>
      <w:r w:rsidR="00A93687">
        <w:rPr>
          <w:b/>
          <w:color w:val="000000" w:themeColor="text1"/>
          <w:highlight w:val="yellow"/>
        </w:rPr>
        <w:t>3</w:t>
      </w:r>
      <w:r w:rsidR="003A4B24" w:rsidRPr="003A4B24">
        <w:rPr>
          <w:b/>
          <w:color w:val="000000" w:themeColor="text1"/>
          <w:highlight w:val="yellow"/>
        </w:rPr>
        <w:t xml:space="preserve">. või </w:t>
      </w:r>
      <w:r w:rsidR="00A93687">
        <w:rPr>
          <w:b/>
          <w:color w:val="000000" w:themeColor="text1"/>
          <w:highlight w:val="yellow"/>
        </w:rPr>
        <w:t>05</w:t>
      </w:r>
      <w:r w:rsidR="001543A4" w:rsidRPr="003A4B24">
        <w:rPr>
          <w:b/>
          <w:color w:val="000000" w:themeColor="text1"/>
          <w:highlight w:val="yellow"/>
        </w:rPr>
        <w:t>.</w:t>
      </w:r>
      <w:r w:rsidR="00A93687">
        <w:rPr>
          <w:b/>
          <w:color w:val="000000" w:themeColor="text1"/>
          <w:highlight w:val="yellow"/>
        </w:rPr>
        <w:t>04</w:t>
      </w:r>
      <w:r w:rsidR="001F75E9" w:rsidRPr="003A4B24">
        <w:rPr>
          <w:b/>
          <w:color w:val="000000" w:themeColor="text1"/>
          <w:highlight w:val="yellow"/>
        </w:rPr>
        <w:t xml:space="preserve"> algusega kell </w:t>
      </w:r>
      <w:r w:rsidR="003E0BBC">
        <w:rPr>
          <w:b/>
          <w:color w:val="000000" w:themeColor="text1"/>
          <w:highlight w:val="yellow"/>
        </w:rPr>
        <w:t>14</w:t>
      </w:r>
      <w:r w:rsidR="001543A4" w:rsidRPr="003A4B24">
        <w:rPr>
          <w:b/>
          <w:color w:val="000000" w:themeColor="text1"/>
          <w:highlight w:val="yellow"/>
        </w:rPr>
        <w:t>.0</w:t>
      </w:r>
      <w:r w:rsidR="006D55DF" w:rsidRPr="003A4B24">
        <w:rPr>
          <w:b/>
          <w:color w:val="000000" w:themeColor="text1"/>
          <w:highlight w:val="yellow"/>
        </w:rPr>
        <w:t>0,</w:t>
      </w:r>
      <w:r w:rsidR="006D55DF" w:rsidRPr="00230B6D">
        <w:rPr>
          <w:b/>
          <w:color w:val="000000" w:themeColor="text1"/>
        </w:rPr>
        <w:t xml:space="preserve"> </w:t>
      </w:r>
      <w:r w:rsidR="006D55DF" w:rsidRPr="002523EC">
        <w:rPr>
          <w:b/>
        </w:rPr>
        <w:t>eelnevalt regi</w:t>
      </w:r>
      <w:r w:rsidR="00F54F55" w:rsidRPr="002523EC">
        <w:rPr>
          <w:b/>
        </w:rPr>
        <w:t>streeruda</w:t>
      </w:r>
      <w:r w:rsidR="00F54F55" w:rsidRPr="00230B6D">
        <w:rPr>
          <w:b/>
        </w:rPr>
        <w:t xml:space="preserve"> RMK külastuskorraldus</w:t>
      </w:r>
      <w:r w:rsidR="006D55DF" w:rsidRPr="00230B6D">
        <w:rPr>
          <w:b/>
        </w:rPr>
        <w:t xml:space="preserve">osakond, </w:t>
      </w:r>
      <w:r w:rsidR="003E0BBC" w:rsidRPr="003E0BBC">
        <w:rPr>
          <w:b/>
        </w:rPr>
        <w:t xml:space="preserve">tel. 518 4294 (Tarmo </w:t>
      </w:r>
      <w:proofErr w:type="spellStart"/>
      <w:r w:rsidR="003E0BBC" w:rsidRPr="003E0BBC">
        <w:rPr>
          <w:b/>
        </w:rPr>
        <w:t>Denks</w:t>
      </w:r>
      <w:proofErr w:type="spellEnd"/>
      <w:r w:rsidR="003E0BBC" w:rsidRPr="003E0BBC">
        <w:rPr>
          <w:b/>
        </w:rPr>
        <w:t>).</w:t>
      </w:r>
    </w:p>
    <w:p w14:paraId="6FFCF15F" w14:textId="63A374D0" w:rsidR="00495DC8" w:rsidRPr="00230B6D" w:rsidRDefault="00C4671C" w:rsidP="0031551F">
      <w:pPr>
        <w:pStyle w:val="Loendilik"/>
        <w:numPr>
          <w:ilvl w:val="1"/>
          <w:numId w:val="11"/>
        </w:numPr>
        <w:spacing w:after="120"/>
        <w:contextualSpacing w:val="0"/>
        <w:jc w:val="both"/>
      </w:pPr>
      <w:r w:rsidRPr="00230B6D">
        <w:t>Hankija vormistab objektiga juhendatud tutvumisel pakkuja registreerimise ja väljastab pakkujale objektiga tutvumise kohta tõendi. Kui pakkujat esindab tutvumisel volitatud esindaja, palume esitada volikiri.</w:t>
      </w:r>
      <w:r w:rsidR="0031551F" w:rsidRPr="00230B6D">
        <w:t xml:space="preserve"> </w:t>
      </w:r>
      <w:r w:rsidR="00495DC8" w:rsidRPr="00230B6D">
        <w:rPr>
          <w:b/>
        </w:rPr>
        <w:t>Juhul kui pakkuja ei ole osalenud objektiga juhendatud tutvumisel, jätab hankija pakkumuse läbi vaatamata.</w:t>
      </w:r>
    </w:p>
    <w:p w14:paraId="0C015ED4" w14:textId="7911447E" w:rsidR="00495DC8" w:rsidRDefault="00495DC8" w:rsidP="006D55DF">
      <w:pPr>
        <w:pStyle w:val="Loendilik"/>
        <w:numPr>
          <w:ilvl w:val="1"/>
          <w:numId w:val="11"/>
        </w:numPr>
        <w:spacing w:after="120"/>
        <w:contextualSpacing w:val="0"/>
        <w:jc w:val="both"/>
      </w:pPr>
      <w:r w:rsidRPr="00495DC8">
        <w:t>Objektiga tutvumisel kohapeal ei võeta vastu riigihanget puudutavaid küsimusi ega anta vastuseid. Tekkinud küsimused tuleb esitada riigihangete registri kaudu ja neile vastatakse riigihangete registri kaudu (https://riigihanked.riik.ee ).</w:t>
      </w:r>
    </w:p>
    <w:p w14:paraId="43B9D74E" w14:textId="78FDF9D0" w:rsidR="00BB5CAE" w:rsidRDefault="00BB5CAE" w:rsidP="00EE0268">
      <w:pPr>
        <w:pStyle w:val="Loendilik"/>
        <w:numPr>
          <w:ilvl w:val="1"/>
          <w:numId w:val="11"/>
        </w:numPr>
        <w:spacing w:after="120"/>
        <w:contextualSpacing w:val="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1264EE60" w14:textId="5AE80AC1" w:rsidR="00BB5CAE" w:rsidRDefault="00BB5CAE" w:rsidP="00EE0268">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w:t>
      </w:r>
      <w:r w:rsidR="00EE0268">
        <w:t>s vormis selgitused ja tõendid.</w:t>
      </w:r>
    </w:p>
    <w:p w14:paraId="5AE6ED83" w14:textId="3A0FFCE0" w:rsidR="00534195" w:rsidRPr="00534195" w:rsidRDefault="00AA67AE" w:rsidP="00EE0268">
      <w:pPr>
        <w:pStyle w:val="Loendilik"/>
        <w:numPr>
          <w:ilvl w:val="1"/>
          <w:numId w:val="11"/>
        </w:numPr>
        <w:spacing w:after="120"/>
        <w:contextualSpacing w:val="0"/>
        <w:jc w:val="both"/>
      </w:pPr>
      <w:r w:rsidRPr="00AA67AE">
        <w:t>Hankija ei ole jaotanud hanget osadeks, kuna see ei ole majanduslikult ja töökorralduslikult otstarbekas.</w:t>
      </w:r>
    </w:p>
    <w:p w14:paraId="376BE97D" w14:textId="01423529" w:rsidR="006B46A8" w:rsidRPr="006B46A8" w:rsidRDefault="006B46A8" w:rsidP="006B46A8">
      <w:pPr>
        <w:rPr>
          <w:b/>
        </w:rPr>
      </w:pPr>
    </w:p>
    <w:p w14:paraId="497849E1" w14:textId="7CDB48C0" w:rsidR="00863AA2" w:rsidRDefault="00863AA2" w:rsidP="00B44F90">
      <w:pPr>
        <w:pStyle w:val="Pealkiri2"/>
        <w:numPr>
          <w:ilvl w:val="0"/>
          <w:numId w:val="11"/>
        </w:numPr>
        <w:spacing w:before="0" w:after="0"/>
      </w:pPr>
      <w:r w:rsidRPr="0036721B">
        <w:t>Pakkumuse hinna ja eseme väljendamise viis ja  hindamiskriteeriumid</w:t>
      </w:r>
    </w:p>
    <w:p w14:paraId="26B71BE6" w14:textId="77777777" w:rsidR="00047018" w:rsidRPr="00047018" w:rsidRDefault="00047018" w:rsidP="00047018"/>
    <w:p w14:paraId="3933E951" w14:textId="4114D2AB" w:rsidR="00337F37" w:rsidRDefault="00340254" w:rsidP="00FD1634">
      <w:pPr>
        <w:pStyle w:val="Loendilik"/>
        <w:numPr>
          <w:ilvl w:val="1"/>
          <w:numId w:val="11"/>
        </w:numPr>
        <w:contextualSpacing w:val="0"/>
        <w:jc w:val="both"/>
      </w:pPr>
      <w:r w:rsidRPr="00E93FAF">
        <w:t xml:space="preserve">Pakkuja esitab </w:t>
      </w:r>
      <w:r w:rsidR="005871DA">
        <w:t>eRHR</w:t>
      </w:r>
      <w:r w:rsidR="00F84BE2">
        <w:t>-i</w:t>
      </w:r>
      <w:r w:rsidR="005871DA">
        <w:t xml:space="preserve"> </w:t>
      </w:r>
      <w:r w:rsidR="00A76CD5">
        <w:t>keskkonnas</w:t>
      </w:r>
      <w:r w:rsidRPr="00E93FAF">
        <w:t xml:space="preserve"> </w:t>
      </w:r>
      <w:r w:rsidR="001B41FC">
        <w:t>täidetava</w:t>
      </w:r>
      <w:r w:rsidR="00560244">
        <w:t xml:space="preserve"> </w:t>
      </w:r>
      <w:r>
        <w:t>pakkumuse maksumuse</w:t>
      </w:r>
      <w:r w:rsidR="00240DC4">
        <w:t xml:space="preserve"> vormi</w:t>
      </w:r>
      <w:r w:rsidR="004D0386" w:rsidRPr="0004422B">
        <w:t>.</w:t>
      </w:r>
    </w:p>
    <w:p w14:paraId="125B9356" w14:textId="034415D7" w:rsidR="00FD1634" w:rsidRDefault="00FD1634" w:rsidP="00FD1634">
      <w:pPr>
        <w:pStyle w:val="Loendilik"/>
        <w:spacing w:after="120"/>
        <w:ind w:left="0"/>
        <w:contextualSpacing w:val="0"/>
        <w:jc w:val="both"/>
      </w:pPr>
      <w:r>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4FAD961D" w14:textId="5B94EBF5" w:rsidR="00561F80" w:rsidRPr="00561F80" w:rsidRDefault="00187BD0" w:rsidP="00187BD0">
      <w:pPr>
        <w:pStyle w:val="Loendilik"/>
        <w:numPr>
          <w:ilvl w:val="1"/>
          <w:numId w:val="11"/>
        </w:numPr>
        <w:spacing w:after="120"/>
        <w:contextualSpacing w:val="0"/>
        <w:jc w:val="both"/>
      </w:pPr>
      <w:r w:rsidRPr="00187BD0">
        <w:t xml:space="preserve">Hankija hindab vastavaks tunnistatud pakkumusi vastavalt riigihanke alusdokumentides nimetatud pakkumuste hindamise kriteeriumidele. </w:t>
      </w:r>
      <w:r w:rsidR="00561F80" w:rsidRPr="00561F80">
        <w:t xml:space="preserve">Hankija tunnistab edukaks pakkumuste hindamise kriteeriumide kohaselt majanduslikult soodsaima pakkumuse. Hankija arvestab majanduslikult soodsaima pakkumuse väljaselgitamisel ainult pakkumuse </w:t>
      </w:r>
      <w:r w:rsidR="00F65382">
        <w:t>maksumust</w:t>
      </w:r>
      <w:r w:rsidR="00561F80" w:rsidRPr="00561F80">
        <w:t xml:space="preserve"> ja tunnistab edukaks kõige madalama maksumusega </w:t>
      </w:r>
      <w:r w:rsidR="00561F80">
        <w:t xml:space="preserve">(suurima punktisummaga) </w:t>
      </w:r>
      <w:r w:rsidR="00561F80" w:rsidRPr="00561F80">
        <w:t xml:space="preserve">pakkumuse. </w:t>
      </w:r>
    </w:p>
    <w:p w14:paraId="741454CF" w14:textId="5C0A7703" w:rsidR="00A76CD5" w:rsidRDefault="00902B37" w:rsidP="00A76CD5">
      <w:pPr>
        <w:pStyle w:val="Loendilik"/>
        <w:numPr>
          <w:ilvl w:val="1"/>
          <w:numId w:val="11"/>
        </w:numPr>
        <w:spacing w:after="120"/>
        <w:contextualSpacing w:val="0"/>
        <w:jc w:val="both"/>
      </w:pPr>
      <w:r>
        <w:t>Juhul, k</w:t>
      </w:r>
      <w:r w:rsidR="00561F80" w:rsidRPr="00561F80">
        <w:t>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183DF0B3" w14:textId="773D8DFE" w:rsidR="00722B63" w:rsidRDefault="00722B63" w:rsidP="0070363D">
      <w:pPr>
        <w:pStyle w:val="Pealkiri2"/>
        <w:numPr>
          <w:ilvl w:val="0"/>
          <w:numId w:val="11"/>
        </w:numPr>
        <w:spacing w:before="0" w:after="0"/>
        <w:jc w:val="both"/>
      </w:pPr>
      <w:r w:rsidRPr="009B33E1">
        <w:t xml:space="preserve">Hankija sätestatud tingimused </w:t>
      </w:r>
      <w:r w:rsidR="00166E57">
        <w:t>hanke</w:t>
      </w:r>
      <w:r w:rsidR="00CC1373" w:rsidRPr="00CC1373">
        <w:t>lepingu</w:t>
      </w:r>
      <w:r w:rsidR="00CC1373">
        <w:t xml:space="preserve"> </w:t>
      </w:r>
      <w:r w:rsidRPr="009B33E1">
        <w:t>sõlmimisel</w:t>
      </w:r>
    </w:p>
    <w:p w14:paraId="1B47B8FA" w14:textId="77777777" w:rsidR="00722B63" w:rsidRPr="00722B63" w:rsidRDefault="00722B63" w:rsidP="0070363D">
      <w:pPr>
        <w:jc w:val="both"/>
      </w:pPr>
    </w:p>
    <w:p w14:paraId="5693BC58" w14:textId="38F27890" w:rsidR="00275A8E" w:rsidRDefault="00275A8E" w:rsidP="00977503">
      <w:pPr>
        <w:pStyle w:val="Loendilik"/>
        <w:numPr>
          <w:ilvl w:val="1"/>
          <w:numId w:val="11"/>
        </w:numPr>
        <w:spacing w:after="120"/>
        <w:contextualSpacing w:val="0"/>
        <w:jc w:val="both"/>
        <w:rPr>
          <w:lang w:eastAsia="en-US"/>
        </w:rPr>
      </w:pPr>
      <w:r w:rsidRPr="00275A8E">
        <w:rPr>
          <w:lang w:eastAsia="en-US"/>
        </w:rPr>
        <w:t xml:space="preserve">Hanke läbiviimise tulemusena sõlmitakse hankeleping ühe edukaks tunnistatud pakkujaga.  </w:t>
      </w:r>
    </w:p>
    <w:p w14:paraId="24E355FD" w14:textId="10A2F4BD" w:rsidR="00561F80" w:rsidRDefault="00561F80" w:rsidP="00977503">
      <w:pPr>
        <w:pStyle w:val="Loendilik"/>
        <w:numPr>
          <w:ilvl w:val="1"/>
          <w:numId w:val="11"/>
        </w:numPr>
        <w:spacing w:after="120"/>
        <w:contextualSpacing w:val="0"/>
        <w:jc w:val="both"/>
        <w:rPr>
          <w:lang w:eastAsia="en-US"/>
        </w:rPr>
      </w:pPr>
      <w:r w:rsidRPr="00561F80">
        <w:rPr>
          <w:lang w:eastAsia="en-US"/>
        </w:rPr>
        <w:t>Hankelepinguga ei võrdsustata edukaks tunnistatud pakkumust, vaid sõlmitakse eraldi dokumendina hankeleping. Hankelepingu projekt on toodud hankedokumentide lisades.</w:t>
      </w:r>
    </w:p>
    <w:p w14:paraId="534E5818" w14:textId="77777777" w:rsidR="00561F80" w:rsidRPr="00561F80" w:rsidRDefault="00561F80" w:rsidP="00977503">
      <w:pPr>
        <w:pStyle w:val="Loendilik"/>
        <w:numPr>
          <w:ilvl w:val="1"/>
          <w:numId w:val="11"/>
        </w:numPr>
        <w:spacing w:after="120"/>
        <w:contextualSpacing w:val="0"/>
        <w:jc w:val="both"/>
        <w:rPr>
          <w:lang w:eastAsia="en-US"/>
        </w:rPr>
      </w:pPr>
      <w:r w:rsidRPr="00561F80">
        <w:rPr>
          <w:lang w:eastAsia="en-US"/>
        </w:rPr>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14CE6FF1" w14:textId="77777777" w:rsidR="00A94B9E" w:rsidRPr="00A6289F" w:rsidRDefault="00A94B9E" w:rsidP="00A94B9E">
      <w:pPr>
        <w:pStyle w:val="Loendilik"/>
        <w:spacing w:before="240"/>
        <w:ind w:left="0"/>
        <w:jc w:val="both"/>
        <w:rPr>
          <w:lang w:eastAsia="en-US"/>
        </w:rPr>
      </w:pPr>
    </w:p>
    <w:p w14:paraId="4EA93F73" w14:textId="77777777" w:rsidR="00863AA2" w:rsidRDefault="00863AA2" w:rsidP="00B44F90">
      <w:pPr>
        <w:pStyle w:val="Pealkiri2"/>
        <w:numPr>
          <w:ilvl w:val="0"/>
          <w:numId w:val="11"/>
        </w:numPr>
        <w:tabs>
          <w:tab w:val="left" w:pos="0"/>
        </w:tabs>
        <w:spacing w:before="0" w:after="0"/>
      </w:pPr>
      <w:r w:rsidRPr="0036721B">
        <w:t>Märkus selle kohta, millisel juhul Hankija jätab endale võimaluse lükata tagasi kõik pakkumused</w:t>
      </w:r>
    </w:p>
    <w:p w14:paraId="4DF402E2" w14:textId="77777777" w:rsidR="00047018" w:rsidRPr="00047018" w:rsidRDefault="00047018" w:rsidP="00047018"/>
    <w:p w14:paraId="251F655B" w14:textId="77777777" w:rsidR="00863AA2" w:rsidRPr="0036721B" w:rsidRDefault="00863AA2" w:rsidP="00B44F90">
      <w:pPr>
        <w:tabs>
          <w:tab w:val="left" w:pos="567"/>
        </w:tabs>
        <w:jc w:val="both"/>
      </w:pPr>
      <w:r w:rsidRPr="0036721B">
        <w:t>Hankija jätab endale võimaluse tagasi lükata kõik pakkumused, kui:</w:t>
      </w:r>
    </w:p>
    <w:p w14:paraId="408011F3" w14:textId="01372AC9"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A536CF">
        <w:t xml:space="preserve">või 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0C3D7278" w14:textId="77777777" w:rsidR="00863AA2" w:rsidRPr="00E610F9" w:rsidRDefault="00863AA2" w:rsidP="00B44F90">
      <w:pPr>
        <w:pStyle w:val="Loendilik"/>
        <w:numPr>
          <w:ilvl w:val="1"/>
          <w:numId w:val="11"/>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lõpuleviimise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2C5D1B3E" w14:textId="303FD7E1" w:rsidR="00863AA2" w:rsidRDefault="00863AA2" w:rsidP="00B44F90">
      <w:pPr>
        <w:pStyle w:val="Loendilik"/>
        <w:numPr>
          <w:ilvl w:val="1"/>
          <w:numId w:val="11"/>
        </w:numPr>
        <w:tabs>
          <w:tab w:val="left" w:pos="0"/>
        </w:tabs>
        <w:contextualSpacing w:val="0"/>
        <w:jc w:val="both"/>
      </w:pPr>
      <w:r w:rsidRPr="00E610F9">
        <w:lastRenderedPageBreak/>
        <w:t xml:space="preserve">kui langeb ära vajadus </w:t>
      </w:r>
      <w:r w:rsidR="00166E57">
        <w:t>ehitustööde</w:t>
      </w:r>
      <w:r w:rsidRPr="00E610F9">
        <w:t xml:space="preserve"> tellimise järele põhjusel, mis ei sõltu hankijast või põhjusel, mis sõltub või tuleneb seadusandluse muutumisest, kõrgemalseisvate asutuste haldusaktidest ja toimingutest või RMK nõukogu poolt </w:t>
      </w:r>
      <w:r w:rsidR="00A536CF">
        <w:t>investeeringute eelarve</w:t>
      </w:r>
      <w:r w:rsidRPr="00E610F9">
        <w:t xml:space="preserve"> muutmisest.</w:t>
      </w:r>
    </w:p>
    <w:p w14:paraId="1AFE1032" w14:textId="63EB88F6" w:rsidR="00E01E55" w:rsidRPr="00E610F9" w:rsidRDefault="00E01E55" w:rsidP="00047018">
      <w:pPr>
        <w:pStyle w:val="Loendilik"/>
        <w:tabs>
          <w:tab w:val="left" w:pos="709"/>
        </w:tabs>
        <w:suppressAutoHyphens w:val="0"/>
        <w:autoSpaceDE w:val="0"/>
        <w:autoSpaceDN w:val="0"/>
        <w:adjustRightInd w:val="0"/>
        <w:ind w:left="0"/>
        <w:contextualSpacing w:val="0"/>
        <w:jc w:val="both"/>
      </w:pPr>
    </w:p>
    <w:p w14:paraId="72D784D5" w14:textId="1C839347" w:rsidR="00863AA2" w:rsidRDefault="00863AA2" w:rsidP="00B44F90">
      <w:pPr>
        <w:pStyle w:val="Pealkiri2"/>
        <w:numPr>
          <w:ilvl w:val="0"/>
          <w:numId w:val="11"/>
        </w:numPr>
        <w:spacing w:before="0" w:after="0"/>
        <w:jc w:val="both"/>
      </w:pPr>
      <w:r w:rsidRPr="00E610F9">
        <w:t>Hankedokumentide l</w:t>
      </w:r>
      <w:r w:rsidR="000D75E6">
        <w:t>oet</w:t>
      </w:r>
      <w:r w:rsidR="00085DBF">
        <w:t>elu</w:t>
      </w:r>
    </w:p>
    <w:p w14:paraId="510FDED5" w14:textId="77777777" w:rsidR="00047018" w:rsidRPr="00047018" w:rsidRDefault="00047018" w:rsidP="00047018"/>
    <w:p w14:paraId="68E46A2B"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1DC9D6D4" w14:textId="77777777" w:rsidR="004D0386" w:rsidRDefault="004D0386" w:rsidP="00CC1373">
      <w:pPr>
        <w:pStyle w:val="Loendilik"/>
        <w:numPr>
          <w:ilvl w:val="1"/>
          <w:numId w:val="11"/>
        </w:numPr>
        <w:suppressAutoHyphens w:val="0"/>
        <w:contextualSpacing w:val="0"/>
        <w:jc w:val="both"/>
      </w:pPr>
      <w:r w:rsidRPr="00FF5ED4">
        <w:t xml:space="preserve">Lisa </w:t>
      </w:r>
      <w:r>
        <w:t>1</w:t>
      </w:r>
      <w:r w:rsidRPr="00FF5ED4">
        <w:t xml:space="preserve"> – </w:t>
      </w:r>
      <w:r w:rsidR="00CC1373" w:rsidRPr="00CC1373">
        <w:t xml:space="preserve">Hankelepingu </w:t>
      </w:r>
      <w:r w:rsidRPr="00FF5ED4">
        <w:t xml:space="preserve">vorm </w:t>
      </w:r>
    </w:p>
    <w:p w14:paraId="6343495F" w14:textId="77777777" w:rsidR="004D0386" w:rsidRPr="00B24CB1" w:rsidRDefault="004D0386" w:rsidP="004D0386">
      <w:pPr>
        <w:pStyle w:val="Loendilik"/>
        <w:numPr>
          <w:ilvl w:val="1"/>
          <w:numId w:val="11"/>
        </w:numPr>
        <w:suppressAutoHyphens w:val="0"/>
        <w:ind w:hanging="6"/>
        <w:contextualSpacing w:val="0"/>
        <w:jc w:val="both"/>
      </w:pPr>
      <w:r w:rsidRPr="00B24CB1">
        <w:t>Lisa 2 – Pakkumuses kasutatavad vormid</w:t>
      </w:r>
    </w:p>
    <w:p w14:paraId="5A08AF28" w14:textId="5D611D7F" w:rsidR="00B21551" w:rsidRDefault="00812E74" w:rsidP="00FB675B">
      <w:pPr>
        <w:pStyle w:val="Loendilik"/>
        <w:numPr>
          <w:ilvl w:val="1"/>
          <w:numId w:val="11"/>
        </w:numPr>
        <w:suppressAutoHyphens w:val="0"/>
        <w:contextualSpacing w:val="0"/>
        <w:jc w:val="both"/>
      </w:pPr>
      <w:r>
        <w:t xml:space="preserve">Lisa </w:t>
      </w:r>
      <w:r w:rsidR="00EE5682" w:rsidRPr="00B24CB1">
        <w:t>3</w:t>
      </w:r>
      <w:r w:rsidR="00EE1963" w:rsidRPr="00B24CB1">
        <w:t xml:space="preserve"> </w:t>
      </w:r>
      <w:r w:rsidR="00B21551" w:rsidRPr="00B24CB1">
        <w:t>–</w:t>
      </w:r>
      <w:r w:rsidR="00EE1963" w:rsidRPr="00B24CB1">
        <w:t xml:space="preserve"> </w:t>
      </w:r>
      <w:r w:rsidR="00D57C44" w:rsidRPr="00D57C44">
        <w:t xml:space="preserve">AB </w:t>
      </w:r>
      <w:proofErr w:type="spellStart"/>
      <w:r w:rsidR="00D57C44" w:rsidRPr="00D57C44">
        <w:t>Artes</w:t>
      </w:r>
      <w:proofErr w:type="spellEnd"/>
      <w:r w:rsidR="00D57C44" w:rsidRPr="00D57C44">
        <w:t xml:space="preserve"> </w:t>
      </w:r>
      <w:proofErr w:type="spellStart"/>
      <w:r w:rsidR="00D57C44" w:rsidRPr="00D57C44">
        <w:t>Terrae</w:t>
      </w:r>
      <w:proofErr w:type="spellEnd"/>
      <w:r w:rsidR="00D57C44" w:rsidRPr="00D57C44">
        <w:t xml:space="preserve"> OÜ ( töö nr 22088KP3) projekt</w:t>
      </w:r>
    </w:p>
    <w:p w14:paraId="5C0E99DD" w14:textId="7991676F" w:rsidR="00D57C44" w:rsidRDefault="00D57C44" w:rsidP="00FB675B">
      <w:pPr>
        <w:pStyle w:val="Loendilik"/>
        <w:numPr>
          <w:ilvl w:val="1"/>
          <w:numId w:val="11"/>
        </w:numPr>
        <w:suppressAutoHyphens w:val="0"/>
        <w:contextualSpacing w:val="0"/>
        <w:jc w:val="both"/>
      </w:pPr>
      <w:r>
        <w:t xml:space="preserve">Lisa 4 – </w:t>
      </w:r>
      <w:r w:rsidR="009F1FE1" w:rsidRPr="009F1FE1">
        <w:t>Kaitseväärtuste väljavõte (KVV)</w:t>
      </w:r>
    </w:p>
    <w:p w14:paraId="6D45011B" w14:textId="24A213A0" w:rsidR="00AD4BED" w:rsidRPr="00B24CB1" w:rsidRDefault="00AD4BED" w:rsidP="00FB675B">
      <w:pPr>
        <w:pStyle w:val="Loendilik"/>
        <w:suppressAutoHyphens w:val="0"/>
        <w:ind w:left="0"/>
        <w:contextualSpacing w:val="0"/>
        <w:jc w:val="both"/>
      </w:pPr>
    </w:p>
    <w:sectPr w:rsidR="00AD4BED" w:rsidRPr="00B24CB1" w:rsidSect="006174E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31663" w14:textId="77777777" w:rsidR="006174E9" w:rsidRDefault="006174E9">
      <w:r>
        <w:separator/>
      </w:r>
    </w:p>
  </w:endnote>
  <w:endnote w:type="continuationSeparator" w:id="0">
    <w:p w14:paraId="76AD8485" w14:textId="77777777" w:rsidR="006174E9" w:rsidRDefault="00617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F1134" w14:textId="77777777" w:rsidR="006174E9" w:rsidRDefault="006174E9">
      <w:r>
        <w:separator/>
      </w:r>
    </w:p>
  </w:footnote>
  <w:footnote w:type="continuationSeparator" w:id="0">
    <w:p w14:paraId="2AD17E24" w14:textId="77777777" w:rsidR="006174E9" w:rsidRDefault="00617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27ED" w14:textId="01C6C52D" w:rsidR="001F3E3D" w:rsidRDefault="001F3E3D" w:rsidP="006F3BFB">
    <w:pPr>
      <w:pStyle w:val="Pis"/>
      <w:rPr>
        <w:i/>
      </w:rPr>
    </w:pPr>
    <w:r w:rsidRPr="00367112">
      <w:rPr>
        <w:b/>
      </w:rPr>
      <w:t>HANKEDOKUMENDID</w:t>
    </w:r>
    <w:r>
      <w:rPr>
        <w:b/>
      </w:rPr>
      <w:br/>
    </w:r>
    <w:r w:rsidR="0051565B" w:rsidRPr="0051565B">
      <w:rPr>
        <w:i/>
      </w:rPr>
      <w:t>RMK Kubja puhkekoha  rekonstrueerimine</w:t>
    </w:r>
  </w:p>
  <w:p w14:paraId="16F7750F" w14:textId="05D17710" w:rsidR="001F3E3D" w:rsidRPr="009457F6" w:rsidRDefault="001F3E3D" w:rsidP="006F3BFB">
    <w:pPr>
      <w:pStyle w:val="Pis"/>
      <w:rPr>
        <w:rStyle w:val="Lehekljenumber"/>
        <w:b/>
      </w:rPr>
    </w:pPr>
    <w:r>
      <w:rPr>
        <w:b/>
      </w:rPr>
      <w:tab/>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62337974"/>
    <w:multiLevelType w:val="multilevel"/>
    <w:tmpl w:val="2F6CC91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0"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16cid:durableId="1182475632">
    <w:abstractNumId w:val="1"/>
  </w:num>
  <w:num w:numId="2" w16cid:durableId="1001660987">
    <w:abstractNumId w:val="2"/>
  </w:num>
  <w:num w:numId="3" w16cid:durableId="993949073">
    <w:abstractNumId w:val="3"/>
  </w:num>
  <w:num w:numId="4" w16cid:durableId="880433350">
    <w:abstractNumId w:val="7"/>
  </w:num>
  <w:num w:numId="5" w16cid:durableId="103505042">
    <w:abstractNumId w:val="23"/>
  </w:num>
  <w:num w:numId="6" w16cid:durableId="1930117870">
    <w:abstractNumId w:val="16"/>
  </w:num>
  <w:num w:numId="7" w16cid:durableId="12136137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15965280">
    <w:abstractNumId w:val="4"/>
  </w:num>
  <w:num w:numId="9" w16cid:durableId="1666518059">
    <w:abstractNumId w:val="6"/>
  </w:num>
  <w:num w:numId="10" w16cid:durableId="327438862">
    <w:abstractNumId w:val="24"/>
  </w:num>
  <w:num w:numId="11" w16cid:durableId="1345477094">
    <w:abstractNumId w:val="28"/>
  </w:num>
  <w:num w:numId="12" w16cid:durableId="633948108">
    <w:abstractNumId w:val="13"/>
  </w:num>
  <w:num w:numId="13" w16cid:durableId="724908577">
    <w:abstractNumId w:val="33"/>
  </w:num>
  <w:num w:numId="14" w16cid:durableId="599458306">
    <w:abstractNumId w:val="10"/>
  </w:num>
  <w:num w:numId="15" w16cid:durableId="885526145">
    <w:abstractNumId w:val="14"/>
  </w:num>
  <w:num w:numId="16" w16cid:durableId="1347321284">
    <w:abstractNumId w:val="18"/>
  </w:num>
  <w:num w:numId="17" w16cid:durableId="299967556">
    <w:abstractNumId w:val="9"/>
  </w:num>
  <w:num w:numId="18" w16cid:durableId="751925282">
    <w:abstractNumId w:val="34"/>
  </w:num>
  <w:num w:numId="19" w16cid:durableId="548761680">
    <w:abstractNumId w:val="29"/>
  </w:num>
  <w:num w:numId="20" w16cid:durableId="1954314790">
    <w:abstractNumId w:val="19"/>
  </w:num>
  <w:num w:numId="21" w16cid:durableId="106509627">
    <w:abstractNumId w:val="35"/>
  </w:num>
  <w:num w:numId="22" w16cid:durableId="1207257135">
    <w:abstractNumId w:val="8"/>
  </w:num>
  <w:num w:numId="23" w16cid:durableId="1301616876">
    <w:abstractNumId w:val="17"/>
  </w:num>
  <w:num w:numId="24" w16cid:durableId="1143935944">
    <w:abstractNumId w:val="30"/>
  </w:num>
  <w:num w:numId="25" w16cid:durableId="138157497">
    <w:abstractNumId w:val="5"/>
  </w:num>
  <w:num w:numId="26" w16cid:durableId="1223558962">
    <w:abstractNumId w:val="11"/>
  </w:num>
  <w:num w:numId="27" w16cid:durableId="1855455734">
    <w:abstractNumId w:val="22"/>
  </w:num>
  <w:num w:numId="28" w16cid:durableId="1614095499">
    <w:abstractNumId w:val="0"/>
  </w:num>
  <w:num w:numId="29" w16cid:durableId="1966695275">
    <w:abstractNumId w:val="32"/>
  </w:num>
  <w:num w:numId="30" w16cid:durableId="1073158039">
    <w:abstractNumId w:val="21"/>
  </w:num>
  <w:num w:numId="31" w16cid:durableId="272788636">
    <w:abstractNumId w:val="25"/>
  </w:num>
  <w:num w:numId="32" w16cid:durableId="898445730">
    <w:abstractNumId w:val="20"/>
  </w:num>
  <w:num w:numId="33" w16cid:durableId="1452430843">
    <w:abstractNumId w:val="15"/>
  </w:num>
  <w:num w:numId="34" w16cid:durableId="743253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63082070">
    <w:abstractNumId w:val="12"/>
  </w:num>
  <w:num w:numId="36" w16cid:durableId="1763990201">
    <w:abstractNumId w:val="31"/>
  </w:num>
  <w:num w:numId="37" w16cid:durableId="1078133255">
    <w:abstractNumId w:val="27"/>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604834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3153"/>
    <w:rsid w:val="00006931"/>
    <w:rsid w:val="00006D42"/>
    <w:rsid w:val="00007AB8"/>
    <w:rsid w:val="0001380F"/>
    <w:rsid w:val="00014692"/>
    <w:rsid w:val="00015597"/>
    <w:rsid w:val="00015D4D"/>
    <w:rsid w:val="00020036"/>
    <w:rsid w:val="000218C6"/>
    <w:rsid w:val="00021ECD"/>
    <w:rsid w:val="0002309A"/>
    <w:rsid w:val="000235DD"/>
    <w:rsid w:val="00026570"/>
    <w:rsid w:val="000267BE"/>
    <w:rsid w:val="00027E3A"/>
    <w:rsid w:val="00030462"/>
    <w:rsid w:val="00031AEE"/>
    <w:rsid w:val="0003480A"/>
    <w:rsid w:val="000414C7"/>
    <w:rsid w:val="000433B2"/>
    <w:rsid w:val="00047018"/>
    <w:rsid w:val="000471F8"/>
    <w:rsid w:val="000515ED"/>
    <w:rsid w:val="00052F89"/>
    <w:rsid w:val="00054889"/>
    <w:rsid w:val="0005646B"/>
    <w:rsid w:val="00061110"/>
    <w:rsid w:val="00062263"/>
    <w:rsid w:val="000622D5"/>
    <w:rsid w:val="0006246B"/>
    <w:rsid w:val="00063D5F"/>
    <w:rsid w:val="00073F05"/>
    <w:rsid w:val="000759F7"/>
    <w:rsid w:val="00076525"/>
    <w:rsid w:val="0007660E"/>
    <w:rsid w:val="00076751"/>
    <w:rsid w:val="00080B36"/>
    <w:rsid w:val="00081542"/>
    <w:rsid w:val="00081C19"/>
    <w:rsid w:val="000837B1"/>
    <w:rsid w:val="00084E88"/>
    <w:rsid w:val="00085DBF"/>
    <w:rsid w:val="0008620D"/>
    <w:rsid w:val="000866CD"/>
    <w:rsid w:val="00093641"/>
    <w:rsid w:val="00094D05"/>
    <w:rsid w:val="000A02BF"/>
    <w:rsid w:val="000A30FC"/>
    <w:rsid w:val="000A5F6F"/>
    <w:rsid w:val="000B02AD"/>
    <w:rsid w:val="000B1AAA"/>
    <w:rsid w:val="000B487D"/>
    <w:rsid w:val="000C1238"/>
    <w:rsid w:val="000C604C"/>
    <w:rsid w:val="000D04A6"/>
    <w:rsid w:val="000D11A5"/>
    <w:rsid w:val="000D289F"/>
    <w:rsid w:val="000D2E25"/>
    <w:rsid w:val="000D3F81"/>
    <w:rsid w:val="000D4569"/>
    <w:rsid w:val="000D707D"/>
    <w:rsid w:val="000D75E6"/>
    <w:rsid w:val="000E0DFA"/>
    <w:rsid w:val="000E7BFC"/>
    <w:rsid w:val="000F529D"/>
    <w:rsid w:val="000F5CD6"/>
    <w:rsid w:val="000F5DA2"/>
    <w:rsid w:val="000F5DE4"/>
    <w:rsid w:val="00102072"/>
    <w:rsid w:val="00104C0B"/>
    <w:rsid w:val="001067C0"/>
    <w:rsid w:val="00110EC7"/>
    <w:rsid w:val="00111420"/>
    <w:rsid w:val="00134872"/>
    <w:rsid w:val="00136749"/>
    <w:rsid w:val="00136E22"/>
    <w:rsid w:val="00142D39"/>
    <w:rsid w:val="001436BD"/>
    <w:rsid w:val="00143940"/>
    <w:rsid w:val="00143C15"/>
    <w:rsid w:val="001458F5"/>
    <w:rsid w:val="00152E5E"/>
    <w:rsid w:val="001543A4"/>
    <w:rsid w:val="001565BA"/>
    <w:rsid w:val="00161FDF"/>
    <w:rsid w:val="001628D8"/>
    <w:rsid w:val="0016565F"/>
    <w:rsid w:val="00166E57"/>
    <w:rsid w:val="00170C06"/>
    <w:rsid w:val="00173436"/>
    <w:rsid w:val="0017385A"/>
    <w:rsid w:val="00176BD6"/>
    <w:rsid w:val="001818F4"/>
    <w:rsid w:val="00183FAD"/>
    <w:rsid w:val="00185B31"/>
    <w:rsid w:val="001869D8"/>
    <w:rsid w:val="0018716B"/>
    <w:rsid w:val="00187BD0"/>
    <w:rsid w:val="0019373C"/>
    <w:rsid w:val="001A0288"/>
    <w:rsid w:val="001A0A5A"/>
    <w:rsid w:val="001A1E48"/>
    <w:rsid w:val="001A3F8B"/>
    <w:rsid w:val="001A5386"/>
    <w:rsid w:val="001B0136"/>
    <w:rsid w:val="001B20FA"/>
    <w:rsid w:val="001B23DC"/>
    <w:rsid w:val="001B41FC"/>
    <w:rsid w:val="001B427A"/>
    <w:rsid w:val="001B57CA"/>
    <w:rsid w:val="001B71E3"/>
    <w:rsid w:val="001D0A1C"/>
    <w:rsid w:val="001D4BBB"/>
    <w:rsid w:val="001E07C7"/>
    <w:rsid w:val="001E6424"/>
    <w:rsid w:val="001F0779"/>
    <w:rsid w:val="001F13FD"/>
    <w:rsid w:val="001F1E2A"/>
    <w:rsid w:val="001F2278"/>
    <w:rsid w:val="001F2615"/>
    <w:rsid w:val="001F3E3D"/>
    <w:rsid w:val="001F75E9"/>
    <w:rsid w:val="0020103B"/>
    <w:rsid w:val="00202BDE"/>
    <w:rsid w:val="002033A2"/>
    <w:rsid w:val="002034F6"/>
    <w:rsid w:val="00203ED8"/>
    <w:rsid w:val="00207619"/>
    <w:rsid w:val="002079BA"/>
    <w:rsid w:val="002178C5"/>
    <w:rsid w:val="002263F2"/>
    <w:rsid w:val="00227241"/>
    <w:rsid w:val="00227F72"/>
    <w:rsid w:val="00230490"/>
    <w:rsid w:val="00230B6D"/>
    <w:rsid w:val="00240C39"/>
    <w:rsid w:val="00240DC4"/>
    <w:rsid w:val="002412DD"/>
    <w:rsid w:val="0024160F"/>
    <w:rsid w:val="002432E9"/>
    <w:rsid w:val="00245158"/>
    <w:rsid w:val="002462C1"/>
    <w:rsid w:val="002523EC"/>
    <w:rsid w:val="002535C0"/>
    <w:rsid w:val="0025377E"/>
    <w:rsid w:val="00256F5C"/>
    <w:rsid w:val="00257099"/>
    <w:rsid w:val="002609FF"/>
    <w:rsid w:val="00260AEF"/>
    <w:rsid w:val="00262581"/>
    <w:rsid w:val="0026351E"/>
    <w:rsid w:val="0026458E"/>
    <w:rsid w:val="0026585B"/>
    <w:rsid w:val="002670AD"/>
    <w:rsid w:val="00270B17"/>
    <w:rsid w:val="00272603"/>
    <w:rsid w:val="00275A8E"/>
    <w:rsid w:val="00281BAA"/>
    <w:rsid w:val="00282247"/>
    <w:rsid w:val="0028301F"/>
    <w:rsid w:val="0028477B"/>
    <w:rsid w:val="00284968"/>
    <w:rsid w:val="0029058D"/>
    <w:rsid w:val="002914D1"/>
    <w:rsid w:val="00293F70"/>
    <w:rsid w:val="0029445B"/>
    <w:rsid w:val="00294D74"/>
    <w:rsid w:val="00295A25"/>
    <w:rsid w:val="00297B31"/>
    <w:rsid w:val="002A02D8"/>
    <w:rsid w:val="002A24CC"/>
    <w:rsid w:val="002A3AD8"/>
    <w:rsid w:val="002B3DF2"/>
    <w:rsid w:val="002C056B"/>
    <w:rsid w:val="002C1F33"/>
    <w:rsid w:val="002C1F62"/>
    <w:rsid w:val="002C264C"/>
    <w:rsid w:val="002C2B26"/>
    <w:rsid w:val="002C3287"/>
    <w:rsid w:val="002C483F"/>
    <w:rsid w:val="002D00F1"/>
    <w:rsid w:val="002D24D1"/>
    <w:rsid w:val="002D3E5E"/>
    <w:rsid w:val="002D499F"/>
    <w:rsid w:val="002E52BF"/>
    <w:rsid w:val="002E5E52"/>
    <w:rsid w:val="002E797C"/>
    <w:rsid w:val="002E7A20"/>
    <w:rsid w:val="002E7B16"/>
    <w:rsid w:val="002F18D0"/>
    <w:rsid w:val="002F430A"/>
    <w:rsid w:val="00300A4C"/>
    <w:rsid w:val="00302885"/>
    <w:rsid w:val="00306960"/>
    <w:rsid w:val="0031251E"/>
    <w:rsid w:val="003125E5"/>
    <w:rsid w:val="00312BCA"/>
    <w:rsid w:val="003130BB"/>
    <w:rsid w:val="0031551F"/>
    <w:rsid w:val="0032172E"/>
    <w:rsid w:val="00327FCC"/>
    <w:rsid w:val="00331084"/>
    <w:rsid w:val="003331BA"/>
    <w:rsid w:val="0033328E"/>
    <w:rsid w:val="00335037"/>
    <w:rsid w:val="003352AF"/>
    <w:rsid w:val="00337F37"/>
    <w:rsid w:val="00340254"/>
    <w:rsid w:val="00342AF9"/>
    <w:rsid w:val="003438FA"/>
    <w:rsid w:val="003464D9"/>
    <w:rsid w:val="0034795F"/>
    <w:rsid w:val="00353522"/>
    <w:rsid w:val="00353700"/>
    <w:rsid w:val="00356BFB"/>
    <w:rsid w:val="0036528A"/>
    <w:rsid w:val="00365B2D"/>
    <w:rsid w:val="00367112"/>
    <w:rsid w:val="0036721B"/>
    <w:rsid w:val="00367E06"/>
    <w:rsid w:val="003727BE"/>
    <w:rsid w:val="0037282E"/>
    <w:rsid w:val="00374E5A"/>
    <w:rsid w:val="00377B5D"/>
    <w:rsid w:val="00377F22"/>
    <w:rsid w:val="00380A05"/>
    <w:rsid w:val="00381C64"/>
    <w:rsid w:val="003862FF"/>
    <w:rsid w:val="003868D1"/>
    <w:rsid w:val="0038726A"/>
    <w:rsid w:val="003900C5"/>
    <w:rsid w:val="00390570"/>
    <w:rsid w:val="00395D12"/>
    <w:rsid w:val="003A2478"/>
    <w:rsid w:val="003A3874"/>
    <w:rsid w:val="003A4026"/>
    <w:rsid w:val="003A4304"/>
    <w:rsid w:val="003A4B24"/>
    <w:rsid w:val="003A4CCC"/>
    <w:rsid w:val="003A5B67"/>
    <w:rsid w:val="003A698C"/>
    <w:rsid w:val="003B52AA"/>
    <w:rsid w:val="003C7206"/>
    <w:rsid w:val="003D166E"/>
    <w:rsid w:val="003D2F56"/>
    <w:rsid w:val="003D451D"/>
    <w:rsid w:val="003D64FB"/>
    <w:rsid w:val="003D7EA4"/>
    <w:rsid w:val="003E0BBC"/>
    <w:rsid w:val="003E7BFE"/>
    <w:rsid w:val="003F04C8"/>
    <w:rsid w:val="003F2A8D"/>
    <w:rsid w:val="003F2FAC"/>
    <w:rsid w:val="003F33E9"/>
    <w:rsid w:val="003F5171"/>
    <w:rsid w:val="003F55C2"/>
    <w:rsid w:val="003F6CC1"/>
    <w:rsid w:val="00400274"/>
    <w:rsid w:val="004015D1"/>
    <w:rsid w:val="00402E2B"/>
    <w:rsid w:val="00404BDB"/>
    <w:rsid w:val="00404D36"/>
    <w:rsid w:val="004056F6"/>
    <w:rsid w:val="00406484"/>
    <w:rsid w:val="004138AD"/>
    <w:rsid w:val="00413E8C"/>
    <w:rsid w:val="00416258"/>
    <w:rsid w:val="00420599"/>
    <w:rsid w:val="004207F0"/>
    <w:rsid w:val="00421E2C"/>
    <w:rsid w:val="00422113"/>
    <w:rsid w:val="00422E01"/>
    <w:rsid w:val="00422F69"/>
    <w:rsid w:val="00431698"/>
    <w:rsid w:val="0043349E"/>
    <w:rsid w:val="0043554C"/>
    <w:rsid w:val="00437257"/>
    <w:rsid w:val="00437D33"/>
    <w:rsid w:val="00440531"/>
    <w:rsid w:val="00450C47"/>
    <w:rsid w:val="00452A49"/>
    <w:rsid w:val="00453934"/>
    <w:rsid w:val="004577D5"/>
    <w:rsid w:val="00462918"/>
    <w:rsid w:val="00462DE8"/>
    <w:rsid w:val="00464944"/>
    <w:rsid w:val="0046536C"/>
    <w:rsid w:val="00467B82"/>
    <w:rsid w:val="00472D7B"/>
    <w:rsid w:val="00473069"/>
    <w:rsid w:val="004731A4"/>
    <w:rsid w:val="00480592"/>
    <w:rsid w:val="004812B1"/>
    <w:rsid w:val="00481758"/>
    <w:rsid w:val="00481BF0"/>
    <w:rsid w:val="00483E05"/>
    <w:rsid w:val="0048609C"/>
    <w:rsid w:val="004877E0"/>
    <w:rsid w:val="004900D3"/>
    <w:rsid w:val="00492365"/>
    <w:rsid w:val="00493FD5"/>
    <w:rsid w:val="00495DC8"/>
    <w:rsid w:val="00497F01"/>
    <w:rsid w:val="004A14DA"/>
    <w:rsid w:val="004B2985"/>
    <w:rsid w:val="004B57C9"/>
    <w:rsid w:val="004B67BE"/>
    <w:rsid w:val="004B6C9D"/>
    <w:rsid w:val="004C067A"/>
    <w:rsid w:val="004C07C8"/>
    <w:rsid w:val="004C59E4"/>
    <w:rsid w:val="004C7695"/>
    <w:rsid w:val="004D0386"/>
    <w:rsid w:val="004D1C13"/>
    <w:rsid w:val="004D4520"/>
    <w:rsid w:val="004D4D85"/>
    <w:rsid w:val="004D5517"/>
    <w:rsid w:val="004D69BD"/>
    <w:rsid w:val="004E019D"/>
    <w:rsid w:val="004E33A7"/>
    <w:rsid w:val="004F0CAC"/>
    <w:rsid w:val="004F1789"/>
    <w:rsid w:val="004F1962"/>
    <w:rsid w:val="004F1E39"/>
    <w:rsid w:val="004F2852"/>
    <w:rsid w:val="00505D3F"/>
    <w:rsid w:val="00510809"/>
    <w:rsid w:val="00512A64"/>
    <w:rsid w:val="0051565B"/>
    <w:rsid w:val="00515D93"/>
    <w:rsid w:val="0051675B"/>
    <w:rsid w:val="00526361"/>
    <w:rsid w:val="00534195"/>
    <w:rsid w:val="00535C61"/>
    <w:rsid w:val="005451BB"/>
    <w:rsid w:val="005459D9"/>
    <w:rsid w:val="00560244"/>
    <w:rsid w:val="00560D55"/>
    <w:rsid w:val="00560F85"/>
    <w:rsid w:val="005612CB"/>
    <w:rsid w:val="00561F80"/>
    <w:rsid w:val="00563E7D"/>
    <w:rsid w:val="00565C11"/>
    <w:rsid w:val="005676D2"/>
    <w:rsid w:val="00567C2B"/>
    <w:rsid w:val="0057242D"/>
    <w:rsid w:val="005814E4"/>
    <w:rsid w:val="00586D5B"/>
    <w:rsid w:val="005871DA"/>
    <w:rsid w:val="005873FD"/>
    <w:rsid w:val="0059227F"/>
    <w:rsid w:val="0059342A"/>
    <w:rsid w:val="005953F3"/>
    <w:rsid w:val="00597B08"/>
    <w:rsid w:val="005A0190"/>
    <w:rsid w:val="005A22FA"/>
    <w:rsid w:val="005A4FB0"/>
    <w:rsid w:val="005A6552"/>
    <w:rsid w:val="005B0139"/>
    <w:rsid w:val="005B138C"/>
    <w:rsid w:val="005B16A4"/>
    <w:rsid w:val="005B2725"/>
    <w:rsid w:val="005B2B60"/>
    <w:rsid w:val="005B5A0F"/>
    <w:rsid w:val="005C007B"/>
    <w:rsid w:val="005C3A0A"/>
    <w:rsid w:val="005C6DFA"/>
    <w:rsid w:val="005D10E3"/>
    <w:rsid w:val="005D38FD"/>
    <w:rsid w:val="005D49DE"/>
    <w:rsid w:val="005D5954"/>
    <w:rsid w:val="005E0947"/>
    <w:rsid w:val="005E1C2B"/>
    <w:rsid w:val="005E5B90"/>
    <w:rsid w:val="005E5E60"/>
    <w:rsid w:val="005F2083"/>
    <w:rsid w:val="00610FAE"/>
    <w:rsid w:val="006174E9"/>
    <w:rsid w:val="006211F3"/>
    <w:rsid w:val="006215C9"/>
    <w:rsid w:val="006247DB"/>
    <w:rsid w:val="00624FDC"/>
    <w:rsid w:val="00625CEC"/>
    <w:rsid w:val="006302F0"/>
    <w:rsid w:val="00630754"/>
    <w:rsid w:val="00631888"/>
    <w:rsid w:val="0063446B"/>
    <w:rsid w:val="00636C70"/>
    <w:rsid w:val="00637296"/>
    <w:rsid w:val="00640B52"/>
    <w:rsid w:val="006418DF"/>
    <w:rsid w:val="006419E0"/>
    <w:rsid w:val="00643095"/>
    <w:rsid w:val="00646A45"/>
    <w:rsid w:val="00647001"/>
    <w:rsid w:val="006479CF"/>
    <w:rsid w:val="006500C9"/>
    <w:rsid w:val="00652D83"/>
    <w:rsid w:val="006534A9"/>
    <w:rsid w:val="00653D8A"/>
    <w:rsid w:val="00654664"/>
    <w:rsid w:val="00654DAD"/>
    <w:rsid w:val="0066154D"/>
    <w:rsid w:val="00662DC0"/>
    <w:rsid w:val="00664E32"/>
    <w:rsid w:val="00665D57"/>
    <w:rsid w:val="00667C29"/>
    <w:rsid w:val="006805C8"/>
    <w:rsid w:val="006859D6"/>
    <w:rsid w:val="0069003D"/>
    <w:rsid w:val="00691CAF"/>
    <w:rsid w:val="00692FCF"/>
    <w:rsid w:val="00694D07"/>
    <w:rsid w:val="00696C71"/>
    <w:rsid w:val="00697647"/>
    <w:rsid w:val="006A1A25"/>
    <w:rsid w:val="006A1CF3"/>
    <w:rsid w:val="006A2E87"/>
    <w:rsid w:val="006A7BA6"/>
    <w:rsid w:val="006B46A8"/>
    <w:rsid w:val="006B7C74"/>
    <w:rsid w:val="006C0121"/>
    <w:rsid w:val="006C6073"/>
    <w:rsid w:val="006D3601"/>
    <w:rsid w:val="006D3A86"/>
    <w:rsid w:val="006D55DF"/>
    <w:rsid w:val="006D6E8A"/>
    <w:rsid w:val="006E1125"/>
    <w:rsid w:val="006E4B56"/>
    <w:rsid w:val="006E60DB"/>
    <w:rsid w:val="006E77AA"/>
    <w:rsid w:val="006F2FE9"/>
    <w:rsid w:val="006F3A4C"/>
    <w:rsid w:val="006F3BFB"/>
    <w:rsid w:val="006F4FC6"/>
    <w:rsid w:val="00700CF1"/>
    <w:rsid w:val="0070363D"/>
    <w:rsid w:val="00703E98"/>
    <w:rsid w:val="00711A21"/>
    <w:rsid w:val="00711F08"/>
    <w:rsid w:val="00712733"/>
    <w:rsid w:val="00715DC5"/>
    <w:rsid w:val="00717738"/>
    <w:rsid w:val="00722B63"/>
    <w:rsid w:val="00722C04"/>
    <w:rsid w:val="007241AB"/>
    <w:rsid w:val="0072421D"/>
    <w:rsid w:val="00725468"/>
    <w:rsid w:val="00726ED5"/>
    <w:rsid w:val="007304A2"/>
    <w:rsid w:val="00731F02"/>
    <w:rsid w:val="00740E16"/>
    <w:rsid w:val="00740FFF"/>
    <w:rsid w:val="0075462A"/>
    <w:rsid w:val="007549C9"/>
    <w:rsid w:val="007614DE"/>
    <w:rsid w:val="00761715"/>
    <w:rsid w:val="00762649"/>
    <w:rsid w:val="0076310F"/>
    <w:rsid w:val="007654CD"/>
    <w:rsid w:val="00766070"/>
    <w:rsid w:val="00766F20"/>
    <w:rsid w:val="0077177F"/>
    <w:rsid w:val="00771DC5"/>
    <w:rsid w:val="00773645"/>
    <w:rsid w:val="007754E7"/>
    <w:rsid w:val="00777F3E"/>
    <w:rsid w:val="0078213F"/>
    <w:rsid w:val="0078547F"/>
    <w:rsid w:val="0078641E"/>
    <w:rsid w:val="007867EB"/>
    <w:rsid w:val="007869E8"/>
    <w:rsid w:val="00787313"/>
    <w:rsid w:val="007941E2"/>
    <w:rsid w:val="00796B30"/>
    <w:rsid w:val="007A2274"/>
    <w:rsid w:val="007A47FA"/>
    <w:rsid w:val="007C1626"/>
    <w:rsid w:val="007C6157"/>
    <w:rsid w:val="007C6331"/>
    <w:rsid w:val="007C6EE1"/>
    <w:rsid w:val="007C7222"/>
    <w:rsid w:val="007D13E1"/>
    <w:rsid w:val="007D312E"/>
    <w:rsid w:val="007D5346"/>
    <w:rsid w:val="007E0566"/>
    <w:rsid w:val="007E19A8"/>
    <w:rsid w:val="007E2862"/>
    <w:rsid w:val="007E3E7F"/>
    <w:rsid w:val="007E43F0"/>
    <w:rsid w:val="007E4B62"/>
    <w:rsid w:val="007E4C52"/>
    <w:rsid w:val="007E4E9D"/>
    <w:rsid w:val="007E6B61"/>
    <w:rsid w:val="007E78DE"/>
    <w:rsid w:val="007E7DFE"/>
    <w:rsid w:val="007F3DEB"/>
    <w:rsid w:val="007F66BE"/>
    <w:rsid w:val="007F7718"/>
    <w:rsid w:val="007F7DE8"/>
    <w:rsid w:val="00800734"/>
    <w:rsid w:val="00800EEC"/>
    <w:rsid w:val="00803A64"/>
    <w:rsid w:val="00803CA8"/>
    <w:rsid w:val="008104B7"/>
    <w:rsid w:val="008110BC"/>
    <w:rsid w:val="00812E74"/>
    <w:rsid w:val="00823B02"/>
    <w:rsid w:val="008240F9"/>
    <w:rsid w:val="00824CBB"/>
    <w:rsid w:val="008341DF"/>
    <w:rsid w:val="00834B28"/>
    <w:rsid w:val="00836FD3"/>
    <w:rsid w:val="00837512"/>
    <w:rsid w:val="00837C0D"/>
    <w:rsid w:val="00846AE8"/>
    <w:rsid w:val="008538B8"/>
    <w:rsid w:val="00854F82"/>
    <w:rsid w:val="00863296"/>
    <w:rsid w:val="00863AA2"/>
    <w:rsid w:val="008662B0"/>
    <w:rsid w:val="008751EA"/>
    <w:rsid w:val="00880296"/>
    <w:rsid w:val="0088190B"/>
    <w:rsid w:val="0088196C"/>
    <w:rsid w:val="00884BE6"/>
    <w:rsid w:val="00887549"/>
    <w:rsid w:val="0088781C"/>
    <w:rsid w:val="008907BD"/>
    <w:rsid w:val="0089244B"/>
    <w:rsid w:val="00894860"/>
    <w:rsid w:val="00895BE0"/>
    <w:rsid w:val="008A17F9"/>
    <w:rsid w:val="008A52F7"/>
    <w:rsid w:val="008A62E1"/>
    <w:rsid w:val="008B13AB"/>
    <w:rsid w:val="008B43F6"/>
    <w:rsid w:val="008B555D"/>
    <w:rsid w:val="008B5F5A"/>
    <w:rsid w:val="008B700C"/>
    <w:rsid w:val="008B7F66"/>
    <w:rsid w:val="008C3B15"/>
    <w:rsid w:val="008C4170"/>
    <w:rsid w:val="008C52CA"/>
    <w:rsid w:val="008C624A"/>
    <w:rsid w:val="008C73E7"/>
    <w:rsid w:val="008D506D"/>
    <w:rsid w:val="008D5C3E"/>
    <w:rsid w:val="008E2639"/>
    <w:rsid w:val="008E2F57"/>
    <w:rsid w:val="008E7045"/>
    <w:rsid w:val="008F07AD"/>
    <w:rsid w:val="008F0BD2"/>
    <w:rsid w:val="008F0DA8"/>
    <w:rsid w:val="008F5EFD"/>
    <w:rsid w:val="008F5F07"/>
    <w:rsid w:val="00900EA7"/>
    <w:rsid w:val="00902B37"/>
    <w:rsid w:val="00903495"/>
    <w:rsid w:val="00905087"/>
    <w:rsid w:val="00906514"/>
    <w:rsid w:val="009078D7"/>
    <w:rsid w:val="009105E5"/>
    <w:rsid w:val="00911B5B"/>
    <w:rsid w:val="00916F2F"/>
    <w:rsid w:val="0092167E"/>
    <w:rsid w:val="009227EB"/>
    <w:rsid w:val="009231E1"/>
    <w:rsid w:val="00923280"/>
    <w:rsid w:val="009249A1"/>
    <w:rsid w:val="00930304"/>
    <w:rsid w:val="0093049B"/>
    <w:rsid w:val="009334A6"/>
    <w:rsid w:val="00933642"/>
    <w:rsid w:val="00940B51"/>
    <w:rsid w:val="0094144C"/>
    <w:rsid w:val="0094293A"/>
    <w:rsid w:val="00944E0F"/>
    <w:rsid w:val="009457F6"/>
    <w:rsid w:val="00946117"/>
    <w:rsid w:val="00950F61"/>
    <w:rsid w:val="0095487F"/>
    <w:rsid w:val="0095673D"/>
    <w:rsid w:val="00960CEC"/>
    <w:rsid w:val="0096229B"/>
    <w:rsid w:val="0096514E"/>
    <w:rsid w:val="0096768F"/>
    <w:rsid w:val="00967690"/>
    <w:rsid w:val="00967845"/>
    <w:rsid w:val="00970942"/>
    <w:rsid w:val="00975B4E"/>
    <w:rsid w:val="00975D69"/>
    <w:rsid w:val="00977503"/>
    <w:rsid w:val="00977C65"/>
    <w:rsid w:val="00977FD1"/>
    <w:rsid w:val="00994C43"/>
    <w:rsid w:val="009A7248"/>
    <w:rsid w:val="009A7434"/>
    <w:rsid w:val="009B6CC1"/>
    <w:rsid w:val="009C4701"/>
    <w:rsid w:val="009C49BE"/>
    <w:rsid w:val="009C4A32"/>
    <w:rsid w:val="009D0901"/>
    <w:rsid w:val="009D17CE"/>
    <w:rsid w:val="009D1DB4"/>
    <w:rsid w:val="009D325A"/>
    <w:rsid w:val="009D3F31"/>
    <w:rsid w:val="009D6A0B"/>
    <w:rsid w:val="009E203E"/>
    <w:rsid w:val="009E2CD4"/>
    <w:rsid w:val="009E6C7D"/>
    <w:rsid w:val="009E7727"/>
    <w:rsid w:val="009F1B87"/>
    <w:rsid w:val="009F1FE1"/>
    <w:rsid w:val="009F6C40"/>
    <w:rsid w:val="00A04277"/>
    <w:rsid w:val="00A054A4"/>
    <w:rsid w:val="00A067E5"/>
    <w:rsid w:val="00A15A9B"/>
    <w:rsid w:val="00A15B3E"/>
    <w:rsid w:val="00A166E6"/>
    <w:rsid w:val="00A17D6B"/>
    <w:rsid w:val="00A17EC4"/>
    <w:rsid w:val="00A21CFF"/>
    <w:rsid w:val="00A21EA2"/>
    <w:rsid w:val="00A22154"/>
    <w:rsid w:val="00A241AD"/>
    <w:rsid w:val="00A26371"/>
    <w:rsid w:val="00A26C73"/>
    <w:rsid w:val="00A26E41"/>
    <w:rsid w:val="00A31884"/>
    <w:rsid w:val="00A31AA3"/>
    <w:rsid w:val="00A35F10"/>
    <w:rsid w:val="00A36483"/>
    <w:rsid w:val="00A36974"/>
    <w:rsid w:val="00A40F06"/>
    <w:rsid w:val="00A4471B"/>
    <w:rsid w:val="00A533FA"/>
    <w:rsid w:val="00A536CF"/>
    <w:rsid w:val="00A539AC"/>
    <w:rsid w:val="00A54CBD"/>
    <w:rsid w:val="00A61D7E"/>
    <w:rsid w:val="00A6289F"/>
    <w:rsid w:val="00A63F81"/>
    <w:rsid w:val="00A64435"/>
    <w:rsid w:val="00A67061"/>
    <w:rsid w:val="00A67D7E"/>
    <w:rsid w:val="00A73A51"/>
    <w:rsid w:val="00A76CD5"/>
    <w:rsid w:val="00A779C7"/>
    <w:rsid w:val="00A80621"/>
    <w:rsid w:val="00A82EF2"/>
    <w:rsid w:val="00A84083"/>
    <w:rsid w:val="00A84898"/>
    <w:rsid w:val="00A868EC"/>
    <w:rsid w:val="00A86CEE"/>
    <w:rsid w:val="00A86D43"/>
    <w:rsid w:val="00A91140"/>
    <w:rsid w:val="00A933D0"/>
    <w:rsid w:val="00A93687"/>
    <w:rsid w:val="00A94B9E"/>
    <w:rsid w:val="00A9727E"/>
    <w:rsid w:val="00AA3442"/>
    <w:rsid w:val="00AA3BC6"/>
    <w:rsid w:val="00AA5075"/>
    <w:rsid w:val="00AA67AE"/>
    <w:rsid w:val="00AA72A4"/>
    <w:rsid w:val="00AA7D1E"/>
    <w:rsid w:val="00AB6FBD"/>
    <w:rsid w:val="00AC0862"/>
    <w:rsid w:val="00AC1D1A"/>
    <w:rsid w:val="00AC2D17"/>
    <w:rsid w:val="00AC50BA"/>
    <w:rsid w:val="00AC534B"/>
    <w:rsid w:val="00AD0D81"/>
    <w:rsid w:val="00AD4085"/>
    <w:rsid w:val="00AD4BED"/>
    <w:rsid w:val="00AD7DFE"/>
    <w:rsid w:val="00AE1528"/>
    <w:rsid w:val="00AE28EE"/>
    <w:rsid w:val="00AE3D2E"/>
    <w:rsid w:val="00AE3D68"/>
    <w:rsid w:val="00AE752B"/>
    <w:rsid w:val="00AF2D5B"/>
    <w:rsid w:val="00AF4ED1"/>
    <w:rsid w:val="00B002F9"/>
    <w:rsid w:val="00B01462"/>
    <w:rsid w:val="00B02671"/>
    <w:rsid w:val="00B063F4"/>
    <w:rsid w:val="00B10C77"/>
    <w:rsid w:val="00B12E28"/>
    <w:rsid w:val="00B20510"/>
    <w:rsid w:val="00B20FC3"/>
    <w:rsid w:val="00B21011"/>
    <w:rsid w:val="00B21551"/>
    <w:rsid w:val="00B24411"/>
    <w:rsid w:val="00B24CB1"/>
    <w:rsid w:val="00B24D59"/>
    <w:rsid w:val="00B371D2"/>
    <w:rsid w:val="00B376DA"/>
    <w:rsid w:val="00B43E81"/>
    <w:rsid w:val="00B44F90"/>
    <w:rsid w:val="00B51043"/>
    <w:rsid w:val="00B53EF1"/>
    <w:rsid w:val="00B54D52"/>
    <w:rsid w:val="00B605FA"/>
    <w:rsid w:val="00B60DBA"/>
    <w:rsid w:val="00B70761"/>
    <w:rsid w:val="00B74C22"/>
    <w:rsid w:val="00B808E0"/>
    <w:rsid w:val="00B830ED"/>
    <w:rsid w:val="00B85D65"/>
    <w:rsid w:val="00B9503C"/>
    <w:rsid w:val="00B951E3"/>
    <w:rsid w:val="00B952D6"/>
    <w:rsid w:val="00B95561"/>
    <w:rsid w:val="00B95970"/>
    <w:rsid w:val="00BA3B4C"/>
    <w:rsid w:val="00BB0572"/>
    <w:rsid w:val="00BB0F26"/>
    <w:rsid w:val="00BB20CB"/>
    <w:rsid w:val="00BB234A"/>
    <w:rsid w:val="00BB5CAE"/>
    <w:rsid w:val="00BC0581"/>
    <w:rsid w:val="00BC5832"/>
    <w:rsid w:val="00BC5E93"/>
    <w:rsid w:val="00BC6B6C"/>
    <w:rsid w:val="00BD13B0"/>
    <w:rsid w:val="00BD36E2"/>
    <w:rsid w:val="00BD4236"/>
    <w:rsid w:val="00BD4781"/>
    <w:rsid w:val="00BD4A51"/>
    <w:rsid w:val="00BD52D9"/>
    <w:rsid w:val="00BD6FEB"/>
    <w:rsid w:val="00BE3167"/>
    <w:rsid w:val="00BE3277"/>
    <w:rsid w:val="00BE3711"/>
    <w:rsid w:val="00BE7830"/>
    <w:rsid w:val="00BF082B"/>
    <w:rsid w:val="00BF0EB5"/>
    <w:rsid w:val="00BF3075"/>
    <w:rsid w:val="00C0122D"/>
    <w:rsid w:val="00C03B44"/>
    <w:rsid w:val="00C05D40"/>
    <w:rsid w:val="00C06D7E"/>
    <w:rsid w:val="00C074CC"/>
    <w:rsid w:val="00C127DB"/>
    <w:rsid w:val="00C16026"/>
    <w:rsid w:val="00C16FCF"/>
    <w:rsid w:val="00C25B28"/>
    <w:rsid w:val="00C27DA5"/>
    <w:rsid w:val="00C32722"/>
    <w:rsid w:val="00C33219"/>
    <w:rsid w:val="00C4010A"/>
    <w:rsid w:val="00C45C59"/>
    <w:rsid w:val="00C4671C"/>
    <w:rsid w:val="00C470A1"/>
    <w:rsid w:val="00C504A0"/>
    <w:rsid w:val="00C50ACA"/>
    <w:rsid w:val="00C51BEF"/>
    <w:rsid w:val="00C5327B"/>
    <w:rsid w:val="00C621BD"/>
    <w:rsid w:val="00C63A95"/>
    <w:rsid w:val="00C679D5"/>
    <w:rsid w:val="00C7060B"/>
    <w:rsid w:val="00C70B98"/>
    <w:rsid w:val="00C725F8"/>
    <w:rsid w:val="00C73598"/>
    <w:rsid w:val="00C75211"/>
    <w:rsid w:val="00C75E1F"/>
    <w:rsid w:val="00C77E3D"/>
    <w:rsid w:val="00C818C8"/>
    <w:rsid w:val="00C90115"/>
    <w:rsid w:val="00C912B1"/>
    <w:rsid w:val="00C95505"/>
    <w:rsid w:val="00C95834"/>
    <w:rsid w:val="00C97C79"/>
    <w:rsid w:val="00CA1C86"/>
    <w:rsid w:val="00CA2188"/>
    <w:rsid w:val="00CA2DE1"/>
    <w:rsid w:val="00CA495E"/>
    <w:rsid w:val="00CA605D"/>
    <w:rsid w:val="00CB0CF4"/>
    <w:rsid w:val="00CB2651"/>
    <w:rsid w:val="00CB7EBD"/>
    <w:rsid w:val="00CC024F"/>
    <w:rsid w:val="00CC1373"/>
    <w:rsid w:val="00CC3AE6"/>
    <w:rsid w:val="00CC7D76"/>
    <w:rsid w:val="00CD1207"/>
    <w:rsid w:val="00CD1F22"/>
    <w:rsid w:val="00CD3195"/>
    <w:rsid w:val="00CD39CA"/>
    <w:rsid w:val="00CD3AFB"/>
    <w:rsid w:val="00CD76B1"/>
    <w:rsid w:val="00CE3172"/>
    <w:rsid w:val="00CE52E3"/>
    <w:rsid w:val="00CF0EAE"/>
    <w:rsid w:val="00CF448F"/>
    <w:rsid w:val="00CF4D04"/>
    <w:rsid w:val="00CF50F6"/>
    <w:rsid w:val="00CF51EA"/>
    <w:rsid w:val="00D0195D"/>
    <w:rsid w:val="00D0389B"/>
    <w:rsid w:val="00D03B2C"/>
    <w:rsid w:val="00D057B3"/>
    <w:rsid w:val="00D1065D"/>
    <w:rsid w:val="00D127C4"/>
    <w:rsid w:val="00D14B07"/>
    <w:rsid w:val="00D14F18"/>
    <w:rsid w:val="00D1534A"/>
    <w:rsid w:val="00D2056F"/>
    <w:rsid w:val="00D26531"/>
    <w:rsid w:val="00D26BFE"/>
    <w:rsid w:val="00D32982"/>
    <w:rsid w:val="00D32ADD"/>
    <w:rsid w:val="00D376BD"/>
    <w:rsid w:val="00D37E6D"/>
    <w:rsid w:val="00D4147D"/>
    <w:rsid w:val="00D41DED"/>
    <w:rsid w:val="00D44471"/>
    <w:rsid w:val="00D46925"/>
    <w:rsid w:val="00D5339C"/>
    <w:rsid w:val="00D53CDE"/>
    <w:rsid w:val="00D56883"/>
    <w:rsid w:val="00D571FC"/>
    <w:rsid w:val="00D57928"/>
    <w:rsid w:val="00D57C44"/>
    <w:rsid w:val="00D628CA"/>
    <w:rsid w:val="00D62C71"/>
    <w:rsid w:val="00D64D10"/>
    <w:rsid w:val="00D6576C"/>
    <w:rsid w:val="00D6603C"/>
    <w:rsid w:val="00D664AA"/>
    <w:rsid w:val="00D709A9"/>
    <w:rsid w:val="00D73B3F"/>
    <w:rsid w:val="00D77DCE"/>
    <w:rsid w:val="00D81648"/>
    <w:rsid w:val="00D828DA"/>
    <w:rsid w:val="00D82C3A"/>
    <w:rsid w:val="00D8484A"/>
    <w:rsid w:val="00D93E6D"/>
    <w:rsid w:val="00D97414"/>
    <w:rsid w:val="00DA0B09"/>
    <w:rsid w:val="00DA50A6"/>
    <w:rsid w:val="00DA76F3"/>
    <w:rsid w:val="00DB1394"/>
    <w:rsid w:val="00DB2269"/>
    <w:rsid w:val="00DB28BD"/>
    <w:rsid w:val="00DB386F"/>
    <w:rsid w:val="00DB414A"/>
    <w:rsid w:val="00DB4EF7"/>
    <w:rsid w:val="00DB5135"/>
    <w:rsid w:val="00DB54E8"/>
    <w:rsid w:val="00DB7016"/>
    <w:rsid w:val="00DB760B"/>
    <w:rsid w:val="00DB7709"/>
    <w:rsid w:val="00DC145D"/>
    <w:rsid w:val="00DC1A87"/>
    <w:rsid w:val="00DC38F5"/>
    <w:rsid w:val="00DC6D92"/>
    <w:rsid w:val="00DD1320"/>
    <w:rsid w:val="00DD2398"/>
    <w:rsid w:val="00DE03F7"/>
    <w:rsid w:val="00DE20BA"/>
    <w:rsid w:val="00DE244C"/>
    <w:rsid w:val="00DE2694"/>
    <w:rsid w:val="00DE33B7"/>
    <w:rsid w:val="00DE400F"/>
    <w:rsid w:val="00DE426A"/>
    <w:rsid w:val="00DE5865"/>
    <w:rsid w:val="00DE5902"/>
    <w:rsid w:val="00DE5D70"/>
    <w:rsid w:val="00DE7D1A"/>
    <w:rsid w:val="00DF0F57"/>
    <w:rsid w:val="00DF49F8"/>
    <w:rsid w:val="00DF5D6A"/>
    <w:rsid w:val="00DF6BA6"/>
    <w:rsid w:val="00DF6D93"/>
    <w:rsid w:val="00E01C25"/>
    <w:rsid w:val="00E01E55"/>
    <w:rsid w:val="00E0280A"/>
    <w:rsid w:val="00E041A7"/>
    <w:rsid w:val="00E06B81"/>
    <w:rsid w:val="00E07308"/>
    <w:rsid w:val="00E10B94"/>
    <w:rsid w:val="00E157E8"/>
    <w:rsid w:val="00E15AEC"/>
    <w:rsid w:val="00E1751B"/>
    <w:rsid w:val="00E2089E"/>
    <w:rsid w:val="00E21229"/>
    <w:rsid w:val="00E223D7"/>
    <w:rsid w:val="00E23899"/>
    <w:rsid w:val="00E24A83"/>
    <w:rsid w:val="00E26018"/>
    <w:rsid w:val="00E2602A"/>
    <w:rsid w:val="00E26497"/>
    <w:rsid w:val="00E27535"/>
    <w:rsid w:val="00E27FF3"/>
    <w:rsid w:val="00E3382E"/>
    <w:rsid w:val="00E35ED9"/>
    <w:rsid w:val="00E3626C"/>
    <w:rsid w:val="00E362EC"/>
    <w:rsid w:val="00E364A4"/>
    <w:rsid w:val="00E41777"/>
    <w:rsid w:val="00E46BE7"/>
    <w:rsid w:val="00E52675"/>
    <w:rsid w:val="00E53D84"/>
    <w:rsid w:val="00E53E57"/>
    <w:rsid w:val="00E541CD"/>
    <w:rsid w:val="00E5570F"/>
    <w:rsid w:val="00E610F9"/>
    <w:rsid w:val="00E75B8E"/>
    <w:rsid w:val="00E75F56"/>
    <w:rsid w:val="00E83343"/>
    <w:rsid w:val="00E83462"/>
    <w:rsid w:val="00E92A8F"/>
    <w:rsid w:val="00E93765"/>
    <w:rsid w:val="00E93D65"/>
    <w:rsid w:val="00E94A12"/>
    <w:rsid w:val="00EA2771"/>
    <w:rsid w:val="00EA4883"/>
    <w:rsid w:val="00EB03A5"/>
    <w:rsid w:val="00EB1476"/>
    <w:rsid w:val="00EB452E"/>
    <w:rsid w:val="00EB5F26"/>
    <w:rsid w:val="00EB6265"/>
    <w:rsid w:val="00EB7362"/>
    <w:rsid w:val="00ED171E"/>
    <w:rsid w:val="00ED24ED"/>
    <w:rsid w:val="00ED5401"/>
    <w:rsid w:val="00EE0268"/>
    <w:rsid w:val="00EE1963"/>
    <w:rsid w:val="00EE47F4"/>
    <w:rsid w:val="00EE500F"/>
    <w:rsid w:val="00EE5682"/>
    <w:rsid w:val="00EF1900"/>
    <w:rsid w:val="00EF6BBF"/>
    <w:rsid w:val="00F0165A"/>
    <w:rsid w:val="00F01C17"/>
    <w:rsid w:val="00F06EC5"/>
    <w:rsid w:val="00F06FB0"/>
    <w:rsid w:val="00F10244"/>
    <w:rsid w:val="00F11564"/>
    <w:rsid w:val="00F22302"/>
    <w:rsid w:val="00F306CB"/>
    <w:rsid w:val="00F33328"/>
    <w:rsid w:val="00F33A19"/>
    <w:rsid w:val="00F362A3"/>
    <w:rsid w:val="00F41C8A"/>
    <w:rsid w:val="00F4634D"/>
    <w:rsid w:val="00F47056"/>
    <w:rsid w:val="00F5296F"/>
    <w:rsid w:val="00F54F55"/>
    <w:rsid w:val="00F56BBF"/>
    <w:rsid w:val="00F5767A"/>
    <w:rsid w:val="00F61163"/>
    <w:rsid w:val="00F62E84"/>
    <w:rsid w:val="00F6405B"/>
    <w:rsid w:val="00F65017"/>
    <w:rsid w:val="00F65382"/>
    <w:rsid w:val="00F71F39"/>
    <w:rsid w:val="00F728E0"/>
    <w:rsid w:val="00F76351"/>
    <w:rsid w:val="00F7739E"/>
    <w:rsid w:val="00F811C8"/>
    <w:rsid w:val="00F818EC"/>
    <w:rsid w:val="00F82FEC"/>
    <w:rsid w:val="00F84BE2"/>
    <w:rsid w:val="00F84E24"/>
    <w:rsid w:val="00F85AFB"/>
    <w:rsid w:val="00F94AC1"/>
    <w:rsid w:val="00FA1EE9"/>
    <w:rsid w:val="00FA6847"/>
    <w:rsid w:val="00FB126E"/>
    <w:rsid w:val="00FB675B"/>
    <w:rsid w:val="00FB7912"/>
    <w:rsid w:val="00FC3AE2"/>
    <w:rsid w:val="00FC6195"/>
    <w:rsid w:val="00FC71B0"/>
    <w:rsid w:val="00FC7FE5"/>
    <w:rsid w:val="00FD1634"/>
    <w:rsid w:val="00FD6B8F"/>
    <w:rsid w:val="00FE48D6"/>
    <w:rsid w:val="00FE6761"/>
    <w:rsid w:val="00FE6DA9"/>
    <w:rsid w:val="00FE73C9"/>
    <w:rsid w:val="00FF0FEE"/>
    <w:rsid w:val="00FF184E"/>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406374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 w:id="208417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62A58-C6E9-4FFC-A6B7-9596B8981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1798</Words>
  <Characters>10433</Characters>
  <Application>Microsoft Office Word</Application>
  <DocSecurity>0</DocSecurity>
  <Lines>86</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12207</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42</cp:revision>
  <cp:lastPrinted>2012-12-11T13:25:00Z</cp:lastPrinted>
  <dcterms:created xsi:type="dcterms:W3CDTF">2024-03-13T07:29:00Z</dcterms:created>
  <dcterms:modified xsi:type="dcterms:W3CDTF">2024-03-13T13:05:00Z</dcterms:modified>
</cp:coreProperties>
</file>